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C7" w:rsidRPr="007A1FC7" w:rsidRDefault="007A1FC7" w:rsidP="007A1FC7">
      <w:pPr>
        <w:shd w:val="clear" w:color="auto" w:fill="FFFFFF"/>
        <w:spacing w:after="0" w:line="240" w:lineRule="atLeast"/>
        <w:jc w:val="center"/>
        <w:textAlignment w:val="baseline"/>
        <w:outlineLvl w:val="0"/>
        <w:rPr>
          <w:rFonts w:ascii="Arial" w:eastAsia="Times New Roman" w:hAnsi="Arial" w:cs="Arial"/>
          <w:color w:val="1D1D1B"/>
          <w:kern w:val="36"/>
          <w:sz w:val="36"/>
          <w:szCs w:val="36"/>
          <w:lang w:eastAsia="ru-RU"/>
        </w:rPr>
      </w:pPr>
      <w:r w:rsidRPr="007A1FC7">
        <w:rPr>
          <w:rFonts w:ascii="Arial" w:eastAsia="Times New Roman" w:hAnsi="Arial" w:cs="Arial"/>
          <w:color w:val="1D1D1B"/>
          <w:kern w:val="36"/>
          <w:sz w:val="36"/>
          <w:szCs w:val="36"/>
          <w:lang w:eastAsia="ru-RU"/>
        </w:rPr>
        <w:t>На допомогу платникам податків: просто про ПРРО/РРО</w:t>
      </w:r>
    </w:p>
    <w:p w:rsidR="007A1FC7" w:rsidRPr="007A1FC7" w:rsidRDefault="007A1FC7" w:rsidP="007A1FC7">
      <w:pPr>
        <w:shd w:val="clear" w:color="auto" w:fill="FFFFFF"/>
        <w:spacing w:after="450" w:line="240" w:lineRule="auto"/>
        <w:jc w:val="center"/>
        <w:textAlignment w:val="baseline"/>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5391150" cy="3306572"/>
            <wp:effectExtent l="19050" t="0" r="0" b="0"/>
            <wp:docPr id="1" name="Рисунок 1" descr="https://kh.tax.gov.ua/data/material/000/458/565765/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h.tax.gov.ua/data/material/000/458/565765/l_photo.jpg"/>
                    <pic:cNvPicPr>
                      <a:picLocks noChangeAspect="1" noChangeArrowheads="1"/>
                    </pic:cNvPicPr>
                  </pic:nvPicPr>
                  <pic:blipFill>
                    <a:blip r:embed="rId4" cstate="print"/>
                    <a:srcRect/>
                    <a:stretch>
                      <a:fillRect/>
                    </a:stretch>
                  </pic:blipFill>
                  <pic:spPr bwMode="auto">
                    <a:xfrm>
                      <a:off x="0" y="0"/>
                      <a:ext cx="5391150" cy="3306572"/>
                    </a:xfrm>
                    <a:prstGeom prst="rect">
                      <a:avLst/>
                    </a:prstGeom>
                    <a:noFill/>
                    <a:ln w="9525">
                      <a:noFill/>
                      <a:miter lim="800000"/>
                      <a:headEnd/>
                      <a:tailEnd/>
                    </a:ln>
                  </pic:spPr>
                </pic:pic>
              </a:graphicData>
            </a:graphic>
          </wp:inline>
        </w:drawing>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Заступник начальника Головного управління ДПС у Харківській області Ірина Сагайдак відповідала на запитання громадян, які звернулися на телефон «гарячої лінії» з питаннями стосовно застосування «касових апараті</w:t>
      </w:r>
      <w:proofErr w:type="gramStart"/>
      <w:r w:rsidRPr="007A1FC7">
        <w:rPr>
          <w:rFonts w:ascii="Times New Roman" w:eastAsia="Times New Roman" w:hAnsi="Times New Roman" w:cs="Times New Roman"/>
          <w:color w:val="000000"/>
          <w:sz w:val="24"/>
          <w:szCs w:val="24"/>
          <w:lang w:eastAsia="ru-RU"/>
        </w:rPr>
        <w:t>в</w:t>
      </w:r>
      <w:proofErr w:type="gramEnd"/>
      <w:r w:rsidRPr="007A1FC7">
        <w:rPr>
          <w:rFonts w:ascii="Times New Roman" w:eastAsia="Times New Roman" w:hAnsi="Times New Roman" w:cs="Times New Roman"/>
          <w:color w:val="000000"/>
          <w:sz w:val="24"/>
          <w:szCs w:val="24"/>
          <w:lang w:eastAsia="ru-RU"/>
        </w:rPr>
        <w:t>».</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Нижче наводимо запитання </w:t>
      </w:r>
      <w:proofErr w:type="gramStart"/>
      <w:r w:rsidRPr="007A1FC7">
        <w:rPr>
          <w:rFonts w:ascii="Times New Roman" w:eastAsia="Times New Roman" w:hAnsi="Times New Roman" w:cs="Times New Roman"/>
          <w:color w:val="000000"/>
          <w:sz w:val="24"/>
          <w:szCs w:val="24"/>
          <w:lang w:eastAsia="ru-RU"/>
        </w:rPr>
        <w:t>та бл</w:t>
      </w:r>
      <w:proofErr w:type="gramEnd"/>
      <w:r w:rsidRPr="007A1FC7">
        <w:rPr>
          <w:rFonts w:ascii="Times New Roman" w:eastAsia="Times New Roman" w:hAnsi="Times New Roman" w:cs="Times New Roman"/>
          <w:color w:val="000000"/>
          <w:sz w:val="24"/>
          <w:szCs w:val="24"/>
          <w:lang w:eastAsia="ru-RU"/>
        </w:rPr>
        <w:t>іц-відповіді на них.</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ЗАПИТАННЯ: Чи може суб’єкт господарювання  одночасно використовувати електронну печатку та/або кваліфікований електронний </w:t>
      </w:r>
      <w:proofErr w:type="gramStart"/>
      <w:r w:rsidRPr="007A1FC7">
        <w:rPr>
          <w:rFonts w:ascii="Times New Roman" w:eastAsia="Times New Roman" w:hAnsi="Times New Roman" w:cs="Times New Roman"/>
          <w:color w:val="000000"/>
          <w:sz w:val="24"/>
          <w:szCs w:val="24"/>
          <w:lang w:eastAsia="ru-RU"/>
        </w:rPr>
        <w:t>п</w:t>
      </w:r>
      <w:proofErr w:type="gramEnd"/>
      <w:r w:rsidRPr="007A1FC7">
        <w:rPr>
          <w:rFonts w:ascii="Times New Roman" w:eastAsia="Times New Roman" w:hAnsi="Times New Roman" w:cs="Times New Roman"/>
          <w:color w:val="000000"/>
          <w:sz w:val="24"/>
          <w:szCs w:val="24"/>
          <w:lang w:eastAsia="ru-RU"/>
        </w:rPr>
        <w:t>ідпис на декількох ПРРО?</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ВІДПОВІДЬ: Чинним законодавством у сфері проведення розрахунків за товари (роботи, послуги) у готівковій та безготівковій формі не передбачено обмежень щодо кількості електронних печаток </w:t>
      </w:r>
      <w:proofErr w:type="gramStart"/>
      <w:r w:rsidRPr="007A1FC7">
        <w:rPr>
          <w:rFonts w:ascii="Times New Roman" w:eastAsia="Times New Roman" w:hAnsi="Times New Roman" w:cs="Times New Roman"/>
          <w:color w:val="000000"/>
          <w:sz w:val="24"/>
          <w:szCs w:val="24"/>
          <w:lang w:eastAsia="ru-RU"/>
        </w:rPr>
        <w:t>п</w:t>
      </w:r>
      <w:proofErr w:type="gramEnd"/>
      <w:r w:rsidRPr="007A1FC7">
        <w:rPr>
          <w:rFonts w:ascii="Times New Roman" w:eastAsia="Times New Roman" w:hAnsi="Times New Roman" w:cs="Times New Roman"/>
          <w:color w:val="000000"/>
          <w:sz w:val="24"/>
          <w:szCs w:val="24"/>
          <w:lang w:eastAsia="ru-RU"/>
        </w:rPr>
        <w:t>ід час їх реєстрації суб’єктом господарювання, який має декілька програмних реєстраторів розрахункових операцій. При застосуванні електронної печатки суб’єкта господарювання на ПРРО фіскальним сервером ДПС не встановлено обмежень її використання кількома ПРРО одночасно.</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При цьому за допомогою одного сертифіката електронного </w:t>
      </w:r>
      <w:proofErr w:type="gramStart"/>
      <w:r w:rsidRPr="007A1FC7">
        <w:rPr>
          <w:rFonts w:ascii="Times New Roman" w:eastAsia="Times New Roman" w:hAnsi="Times New Roman" w:cs="Times New Roman"/>
          <w:color w:val="000000"/>
          <w:sz w:val="24"/>
          <w:szCs w:val="24"/>
          <w:lang w:eastAsia="ru-RU"/>
        </w:rPr>
        <w:t>п</w:t>
      </w:r>
      <w:proofErr w:type="gramEnd"/>
      <w:r w:rsidRPr="007A1FC7">
        <w:rPr>
          <w:rFonts w:ascii="Times New Roman" w:eastAsia="Times New Roman" w:hAnsi="Times New Roman" w:cs="Times New Roman"/>
          <w:color w:val="000000"/>
          <w:sz w:val="24"/>
          <w:szCs w:val="24"/>
          <w:lang w:eastAsia="ru-RU"/>
        </w:rPr>
        <w:t xml:space="preserve">ідпису можна працювати одночасно тільки одному касиру на одному ПРРО. Тобто, у разі одночасного використання суб’єктом господарювання декількох ПРРО, необхідно мати відповідну кількість зареєстрованих касирів стосовно яких були подані повідомлення про надання інформації щодо кваліфікованих сертифікатів </w:t>
      </w:r>
      <w:proofErr w:type="gramStart"/>
      <w:r w:rsidRPr="007A1FC7">
        <w:rPr>
          <w:rFonts w:ascii="Times New Roman" w:eastAsia="Times New Roman" w:hAnsi="Times New Roman" w:cs="Times New Roman"/>
          <w:color w:val="000000"/>
          <w:sz w:val="24"/>
          <w:szCs w:val="24"/>
          <w:lang w:eastAsia="ru-RU"/>
        </w:rPr>
        <w:t>в</w:t>
      </w:r>
      <w:proofErr w:type="gramEnd"/>
      <w:r w:rsidRPr="007A1FC7">
        <w:rPr>
          <w:rFonts w:ascii="Times New Roman" w:eastAsia="Times New Roman" w:hAnsi="Times New Roman" w:cs="Times New Roman"/>
          <w:color w:val="000000"/>
          <w:sz w:val="24"/>
          <w:szCs w:val="24"/>
          <w:lang w:eastAsia="ru-RU"/>
        </w:rPr>
        <w:t>ідкритих ключів.</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 ЗАПИТАННЯ: Яким чином </w:t>
      </w:r>
      <w:proofErr w:type="gramStart"/>
      <w:r w:rsidRPr="007A1FC7">
        <w:rPr>
          <w:rFonts w:ascii="Times New Roman" w:eastAsia="Times New Roman" w:hAnsi="Times New Roman" w:cs="Times New Roman"/>
          <w:color w:val="000000"/>
          <w:sz w:val="24"/>
          <w:szCs w:val="24"/>
          <w:lang w:eastAsia="ru-RU"/>
        </w:rPr>
        <w:t>п</w:t>
      </w:r>
      <w:proofErr w:type="gramEnd"/>
      <w:r w:rsidRPr="007A1FC7">
        <w:rPr>
          <w:rFonts w:ascii="Times New Roman" w:eastAsia="Times New Roman" w:hAnsi="Times New Roman" w:cs="Times New Roman"/>
          <w:color w:val="000000"/>
          <w:sz w:val="24"/>
          <w:szCs w:val="24"/>
          <w:lang w:eastAsia="ru-RU"/>
        </w:rPr>
        <w:t>ідприємець  може здійснити перехід з програмного забезпечення ПРРО, яке надається ДПС, на програмне забезпечення, розроблене іншими виробниками?</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ВІДПОВІДЬ:  </w:t>
      </w:r>
      <w:proofErr w:type="gramStart"/>
      <w:r w:rsidRPr="007A1FC7">
        <w:rPr>
          <w:rFonts w:ascii="Times New Roman" w:eastAsia="Times New Roman" w:hAnsi="Times New Roman" w:cs="Times New Roman"/>
          <w:color w:val="000000"/>
          <w:sz w:val="24"/>
          <w:szCs w:val="24"/>
          <w:lang w:eastAsia="ru-RU"/>
        </w:rPr>
        <w:t>З</w:t>
      </w:r>
      <w:proofErr w:type="gramEnd"/>
      <w:r w:rsidRPr="007A1FC7">
        <w:rPr>
          <w:rFonts w:ascii="Times New Roman" w:eastAsia="Times New Roman" w:hAnsi="Times New Roman" w:cs="Times New Roman"/>
          <w:color w:val="000000"/>
          <w:sz w:val="24"/>
          <w:szCs w:val="24"/>
          <w:lang w:eastAsia="ru-RU"/>
        </w:rPr>
        <w:t xml:space="preserve"> метою переходу з програмного забезпечення програмного реєстратора розрахункових операцій, яке надається </w:t>
      </w:r>
      <w:r w:rsidRPr="007A1FC7">
        <w:rPr>
          <w:rFonts w:ascii="Times New Roman" w:eastAsia="Times New Roman" w:hAnsi="Times New Roman" w:cs="Times New Roman"/>
          <w:color w:val="000000"/>
          <w:sz w:val="24"/>
          <w:szCs w:val="24"/>
          <w:u w:val="single"/>
          <w:bdr w:val="none" w:sz="0" w:space="0" w:color="auto" w:frame="1"/>
          <w:lang w:eastAsia="ru-RU"/>
        </w:rPr>
        <w:t>Державною податковою службою на безоплатній основі</w:t>
      </w:r>
      <w:r w:rsidRPr="007A1FC7">
        <w:rPr>
          <w:rFonts w:ascii="Times New Roman" w:eastAsia="Times New Roman" w:hAnsi="Times New Roman" w:cs="Times New Roman"/>
          <w:color w:val="000000"/>
          <w:sz w:val="24"/>
          <w:szCs w:val="24"/>
          <w:lang w:eastAsia="ru-RU"/>
        </w:rPr>
        <w:t> (як і будь-якого іншого ПЗ) на програмне забезпечення  інших виробників (комерційних) суб’єкту господарювання необхідно закрити зміну на такому ПРРО, здійснити налаштування іншого ПЗ та розпочати роботу.</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ЗАПИТАННЯ: Чи блокується ПРРО у разі перевищення встановлених граничних строків проведення розрахункових операцій в режимі офлайн </w:t>
      </w:r>
      <w:r w:rsidRPr="007A1FC7">
        <w:rPr>
          <w:rFonts w:ascii="Times New Roman" w:eastAsia="Times New Roman" w:hAnsi="Times New Roman" w:cs="Times New Roman"/>
          <w:i/>
          <w:iCs/>
          <w:color w:val="000000"/>
          <w:sz w:val="24"/>
          <w:szCs w:val="24"/>
          <w:lang w:eastAsia="ru-RU"/>
        </w:rPr>
        <w:t xml:space="preserve">(36 годин </w:t>
      </w:r>
      <w:proofErr w:type="gramStart"/>
      <w:r w:rsidRPr="007A1FC7">
        <w:rPr>
          <w:rFonts w:ascii="Times New Roman" w:eastAsia="Times New Roman" w:hAnsi="Times New Roman" w:cs="Times New Roman"/>
          <w:i/>
          <w:iCs/>
          <w:color w:val="000000"/>
          <w:sz w:val="24"/>
          <w:szCs w:val="24"/>
          <w:lang w:eastAsia="ru-RU"/>
        </w:rPr>
        <w:t>п</w:t>
      </w:r>
      <w:proofErr w:type="gramEnd"/>
      <w:r w:rsidRPr="007A1FC7">
        <w:rPr>
          <w:rFonts w:ascii="Times New Roman" w:eastAsia="Times New Roman" w:hAnsi="Times New Roman" w:cs="Times New Roman"/>
          <w:i/>
          <w:iCs/>
          <w:color w:val="000000"/>
          <w:sz w:val="24"/>
          <w:szCs w:val="24"/>
          <w:lang w:eastAsia="ru-RU"/>
        </w:rPr>
        <w:t>ідряд або 168 годин протягом календарного місяця)</w:t>
      </w:r>
      <w:r w:rsidRPr="007A1FC7">
        <w:rPr>
          <w:rFonts w:ascii="Times New Roman" w:eastAsia="Times New Roman" w:hAnsi="Times New Roman" w:cs="Times New Roman"/>
          <w:color w:val="000000"/>
          <w:sz w:val="24"/>
          <w:szCs w:val="24"/>
          <w:lang w:eastAsia="ru-RU"/>
        </w:rPr>
        <w:t>?</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lastRenderedPageBreak/>
        <w:t xml:space="preserve">ВІДПОВІДЬ:  Відповідно до п.п. 1 розд. </w:t>
      </w:r>
      <w:proofErr w:type="gramStart"/>
      <w:r w:rsidRPr="007A1FC7">
        <w:rPr>
          <w:rFonts w:ascii="Times New Roman" w:eastAsia="Times New Roman" w:hAnsi="Times New Roman" w:cs="Times New Roman"/>
          <w:color w:val="000000"/>
          <w:sz w:val="24"/>
          <w:szCs w:val="24"/>
          <w:lang w:eastAsia="ru-RU"/>
        </w:rPr>
        <w:t>V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на період відсутності зв’язку між</w:t>
      </w:r>
      <w:proofErr w:type="gramEnd"/>
      <w:r w:rsidRPr="007A1FC7">
        <w:rPr>
          <w:rFonts w:ascii="Times New Roman" w:eastAsia="Times New Roman" w:hAnsi="Times New Roman" w:cs="Times New Roman"/>
          <w:color w:val="000000"/>
          <w:sz w:val="24"/>
          <w:szCs w:val="24"/>
          <w:lang w:eastAsia="ru-RU"/>
        </w:rPr>
        <w:t xml:space="preserve"> </w:t>
      </w:r>
      <w:proofErr w:type="gramStart"/>
      <w:r w:rsidRPr="007A1FC7">
        <w:rPr>
          <w:rFonts w:ascii="Times New Roman" w:eastAsia="Times New Roman" w:hAnsi="Times New Roman" w:cs="Times New Roman"/>
          <w:color w:val="000000"/>
          <w:sz w:val="24"/>
          <w:szCs w:val="24"/>
          <w:lang w:eastAsia="ru-RU"/>
        </w:rPr>
        <w:t>програмним реєстратором розрахункових операцій та фіскальним сервером проведення розрахункових операцій суб’єктом господарювання здійснюється в режимі офлайн, </w:t>
      </w:r>
      <w:r w:rsidRPr="007A1FC7">
        <w:rPr>
          <w:rFonts w:ascii="Times New Roman" w:eastAsia="Times New Roman" w:hAnsi="Times New Roman" w:cs="Times New Roman"/>
          <w:color w:val="000000"/>
          <w:sz w:val="24"/>
          <w:szCs w:val="24"/>
          <w:u w:val="single"/>
          <w:bdr w:val="none" w:sz="0" w:space="0" w:color="auto" w:frame="1"/>
          <w:lang w:eastAsia="ru-RU"/>
        </w:rPr>
        <w:t>що може тривати не більше ніж 36 годин, та не більше ніж 168 годин протягом календарного місяця</w:t>
      </w:r>
      <w:r w:rsidRPr="007A1FC7">
        <w:rPr>
          <w:rFonts w:ascii="Times New Roman" w:eastAsia="Times New Roman" w:hAnsi="Times New Roman" w:cs="Times New Roman"/>
          <w:color w:val="000000"/>
          <w:sz w:val="24"/>
          <w:szCs w:val="24"/>
          <w:lang w:eastAsia="ru-RU"/>
        </w:rPr>
        <w:t>, із створенням електронних розрахункових документів, яким присвоюються фіскальні номери із діапазону ф</w:t>
      </w:r>
      <w:proofErr w:type="gramEnd"/>
      <w:r w:rsidRPr="007A1FC7">
        <w:rPr>
          <w:rFonts w:ascii="Times New Roman" w:eastAsia="Times New Roman" w:hAnsi="Times New Roman" w:cs="Times New Roman"/>
          <w:color w:val="000000"/>
          <w:sz w:val="24"/>
          <w:szCs w:val="24"/>
          <w:lang w:eastAsia="ru-RU"/>
        </w:rPr>
        <w:t xml:space="preserve">іскальних номерів, сформованих фіскальним сервером згідно з Порядком визначення діапазону, видачі, резервування, використання фіскальних номерів, що присвоюються електронним розрахунковим документам </w:t>
      </w:r>
      <w:proofErr w:type="gramStart"/>
      <w:r w:rsidRPr="007A1FC7">
        <w:rPr>
          <w:rFonts w:ascii="Times New Roman" w:eastAsia="Times New Roman" w:hAnsi="Times New Roman" w:cs="Times New Roman"/>
          <w:color w:val="000000"/>
          <w:sz w:val="24"/>
          <w:szCs w:val="24"/>
          <w:lang w:eastAsia="ru-RU"/>
        </w:rPr>
        <w:t>п</w:t>
      </w:r>
      <w:proofErr w:type="gramEnd"/>
      <w:r w:rsidRPr="007A1FC7">
        <w:rPr>
          <w:rFonts w:ascii="Times New Roman" w:eastAsia="Times New Roman" w:hAnsi="Times New Roman" w:cs="Times New Roman"/>
          <w:color w:val="000000"/>
          <w:sz w:val="24"/>
          <w:szCs w:val="24"/>
          <w:lang w:eastAsia="ru-RU"/>
        </w:rPr>
        <w:t>ід час роботи програмного реєстратора розрахункових операцій в режимі офлайн, затвердженим відповідно до ст. 5 Закону України від 06 липня 1995 року № 265/95-ВР «Про застосування реєстраторів розрахункових операцій у сфері торгі</w:t>
      </w:r>
      <w:proofErr w:type="gramStart"/>
      <w:r w:rsidRPr="007A1FC7">
        <w:rPr>
          <w:rFonts w:ascii="Times New Roman" w:eastAsia="Times New Roman" w:hAnsi="Times New Roman" w:cs="Times New Roman"/>
          <w:color w:val="000000"/>
          <w:sz w:val="24"/>
          <w:szCs w:val="24"/>
          <w:lang w:eastAsia="ru-RU"/>
        </w:rPr>
        <w:t>вл</w:t>
      </w:r>
      <w:proofErr w:type="gramEnd"/>
      <w:r w:rsidRPr="007A1FC7">
        <w:rPr>
          <w:rFonts w:ascii="Times New Roman" w:eastAsia="Times New Roman" w:hAnsi="Times New Roman" w:cs="Times New Roman"/>
          <w:color w:val="000000"/>
          <w:sz w:val="24"/>
          <w:szCs w:val="24"/>
          <w:lang w:eastAsia="ru-RU"/>
        </w:rPr>
        <w:t>і, громадського харчування та послуг» із змінами та доповненнями.</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b/>
          <w:bCs/>
          <w:color w:val="000000"/>
          <w:sz w:val="24"/>
          <w:szCs w:val="24"/>
          <w:lang w:eastAsia="ru-RU"/>
        </w:rPr>
        <w:t>ПРРО не може працювати в режимі офлайн після спливу встановлених граничних строків застосування</w:t>
      </w:r>
      <w:r w:rsidRPr="007A1FC7">
        <w:rPr>
          <w:rFonts w:ascii="Times New Roman" w:eastAsia="Times New Roman" w:hAnsi="Times New Roman" w:cs="Times New Roman"/>
          <w:color w:val="000000"/>
          <w:sz w:val="24"/>
          <w:szCs w:val="24"/>
          <w:lang w:eastAsia="ru-RU"/>
        </w:rPr>
        <w:t> </w:t>
      </w:r>
      <w:r w:rsidRPr="007A1FC7">
        <w:rPr>
          <w:rFonts w:ascii="Times New Roman" w:eastAsia="Times New Roman" w:hAnsi="Times New Roman" w:cs="Times New Roman"/>
          <w:b/>
          <w:bCs/>
          <w:color w:val="000000"/>
          <w:sz w:val="24"/>
          <w:szCs w:val="24"/>
          <w:lang w:eastAsia="ru-RU"/>
        </w:rPr>
        <w:t>такого режиму</w:t>
      </w:r>
      <w:r w:rsidRPr="007A1FC7">
        <w:rPr>
          <w:rFonts w:ascii="Times New Roman" w:eastAsia="Times New Roman" w:hAnsi="Times New Roman" w:cs="Times New Roman"/>
          <w:color w:val="000000"/>
          <w:sz w:val="24"/>
          <w:szCs w:val="24"/>
          <w:lang w:eastAsia="ru-RU"/>
        </w:rPr>
        <w:t> суб’єктом господарювання (не більше ніж 36 годин підряд та 168 годин протягом календарного місяця), </w:t>
      </w:r>
      <w:r w:rsidRPr="007A1FC7">
        <w:rPr>
          <w:rFonts w:ascii="Times New Roman" w:eastAsia="Times New Roman" w:hAnsi="Times New Roman" w:cs="Times New Roman"/>
          <w:color w:val="000000"/>
          <w:sz w:val="24"/>
          <w:szCs w:val="24"/>
          <w:u w:val="single"/>
          <w:bdr w:val="none" w:sz="0" w:space="0" w:color="auto" w:frame="1"/>
          <w:lang w:eastAsia="ru-RU"/>
        </w:rPr>
        <w:t>без наявного невикористаного</w:t>
      </w:r>
      <w:proofErr w:type="gramStart"/>
      <w:r w:rsidRPr="007A1FC7">
        <w:rPr>
          <w:rFonts w:ascii="Times New Roman" w:eastAsia="Times New Roman" w:hAnsi="Times New Roman" w:cs="Times New Roman"/>
          <w:color w:val="000000"/>
          <w:sz w:val="24"/>
          <w:szCs w:val="24"/>
          <w:u w:val="single"/>
          <w:bdr w:val="none" w:sz="0" w:space="0" w:color="auto" w:frame="1"/>
          <w:lang w:eastAsia="ru-RU"/>
        </w:rPr>
        <w:t xml:space="preserve"> Д</w:t>
      </w:r>
      <w:proofErr w:type="gramEnd"/>
      <w:r w:rsidRPr="007A1FC7">
        <w:rPr>
          <w:rFonts w:ascii="Times New Roman" w:eastAsia="Times New Roman" w:hAnsi="Times New Roman" w:cs="Times New Roman"/>
          <w:color w:val="000000"/>
          <w:sz w:val="24"/>
          <w:szCs w:val="24"/>
          <w:u w:val="single"/>
          <w:bdr w:val="none" w:sz="0" w:space="0" w:color="auto" w:frame="1"/>
          <w:lang w:eastAsia="ru-RU"/>
        </w:rPr>
        <w:t>іапазону, а також за наявності зв’язку між ПРРО та фіскальним сервером.</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7A1FC7">
        <w:rPr>
          <w:rFonts w:ascii="Times New Roman" w:eastAsia="Times New Roman" w:hAnsi="Times New Roman" w:cs="Times New Roman"/>
          <w:color w:val="000000"/>
          <w:sz w:val="24"/>
          <w:szCs w:val="24"/>
          <w:lang w:eastAsia="ru-RU"/>
        </w:rPr>
        <w:t>ПРРО має бути автоматично переведений із режиму офлайн у режим онлайн-обміну з фіскальним сервером у момент відновлення зв’язку між ПРРО та фіскальним сервером (п.п. 2 розд.</w:t>
      </w:r>
      <w:proofErr w:type="gramEnd"/>
      <w:r w:rsidRPr="007A1FC7">
        <w:rPr>
          <w:rFonts w:ascii="Times New Roman" w:eastAsia="Times New Roman" w:hAnsi="Times New Roman" w:cs="Times New Roman"/>
          <w:color w:val="000000"/>
          <w:sz w:val="24"/>
          <w:szCs w:val="24"/>
          <w:lang w:eastAsia="ru-RU"/>
        </w:rPr>
        <w:t xml:space="preserve"> </w:t>
      </w:r>
      <w:proofErr w:type="gramStart"/>
      <w:r w:rsidRPr="007A1FC7">
        <w:rPr>
          <w:rFonts w:ascii="Times New Roman" w:eastAsia="Times New Roman" w:hAnsi="Times New Roman" w:cs="Times New Roman"/>
          <w:color w:val="000000"/>
          <w:sz w:val="24"/>
          <w:szCs w:val="24"/>
          <w:lang w:eastAsia="ru-RU"/>
        </w:rPr>
        <w:t>V Порядку № 317).</w:t>
      </w:r>
      <w:proofErr w:type="gramEnd"/>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Абзацом треті</w:t>
      </w:r>
      <w:proofErr w:type="gramStart"/>
      <w:r w:rsidRPr="007A1FC7">
        <w:rPr>
          <w:rFonts w:ascii="Times New Roman" w:eastAsia="Times New Roman" w:hAnsi="Times New Roman" w:cs="Times New Roman"/>
          <w:color w:val="000000"/>
          <w:sz w:val="24"/>
          <w:szCs w:val="24"/>
          <w:lang w:eastAsia="ru-RU"/>
        </w:rPr>
        <w:t>м</w:t>
      </w:r>
      <w:proofErr w:type="gramEnd"/>
      <w:r w:rsidRPr="007A1FC7">
        <w:rPr>
          <w:rFonts w:ascii="Times New Roman" w:eastAsia="Times New Roman" w:hAnsi="Times New Roman" w:cs="Times New Roman"/>
          <w:color w:val="000000"/>
          <w:sz w:val="24"/>
          <w:szCs w:val="24"/>
          <w:lang w:eastAsia="ru-RU"/>
        </w:rPr>
        <w:t xml:space="preserve"> п.п. 3 розд. V Порядку № 317 передбачено, що програмне </w:t>
      </w:r>
      <w:proofErr w:type="gramStart"/>
      <w:r w:rsidRPr="007A1FC7">
        <w:rPr>
          <w:rFonts w:ascii="Times New Roman" w:eastAsia="Times New Roman" w:hAnsi="Times New Roman" w:cs="Times New Roman"/>
          <w:color w:val="000000"/>
          <w:sz w:val="24"/>
          <w:szCs w:val="24"/>
          <w:lang w:eastAsia="ru-RU"/>
        </w:rPr>
        <w:t>р</w:t>
      </w:r>
      <w:proofErr w:type="gramEnd"/>
      <w:r w:rsidRPr="007A1FC7">
        <w:rPr>
          <w:rFonts w:ascii="Times New Roman" w:eastAsia="Times New Roman" w:hAnsi="Times New Roman" w:cs="Times New Roman"/>
          <w:color w:val="000000"/>
          <w:sz w:val="24"/>
          <w:szCs w:val="24"/>
          <w:lang w:eastAsia="ru-RU"/>
        </w:rPr>
        <w:t xml:space="preserve">ішення ПРРО під час роботи в режимі офлайн має забезпечувати постійний контроль щодо дотримання граничних строків застосування режиму офлайн, інформувати особу, яка здійснює розрахункову операцію про залишок часу, протягом якого може тривати режим офлайн, та припинити проведення розрахункових операцій у режимі офлайн у разі досягнення одного із граничних строків (36 годин </w:t>
      </w:r>
      <w:proofErr w:type="gramStart"/>
      <w:r w:rsidRPr="007A1FC7">
        <w:rPr>
          <w:rFonts w:ascii="Times New Roman" w:eastAsia="Times New Roman" w:hAnsi="Times New Roman" w:cs="Times New Roman"/>
          <w:color w:val="000000"/>
          <w:sz w:val="24"/>
          <w:szCs w:val="24"/>
          <w:lang w:eastAsia="ru-RU"/>
        </w:rPr>
        <w:t>п</w:t>
      </w:r>
      <w:proofErr w:type="gramEnd"/>
      <w:r w:rsidRPr="007A1FC7">
        <w:rPr>
          <w:rFonts w:ascii="Times New Roman" w:eastAsia="Times New Roman" w:hAnsi="Times New Roman" w:cs="Times New Roman"/>
          <w:color w:val="000000"/>
          <w:sz w:val="24"/>
          <w:szCs w:val="24"/>
          <w:lang w:eastAsia="ru-RU"/>
        </w:rPr>
        <w:t>ідряд або 168 годин протягом календарного місяця).</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ЗАПИТАННЯ:  Чи можливо переглянути закриту робочу зміну в ПРРО, яка </w:t>
      </w:r>
      <w:proofErr w:type="gramStart"/>
      <w:r w:rsidRPr="007A1FC7">
        <w:rPr>
          <w:rFonts w:ascii="Times New Roman" w:eastAsia="Times New Roman" w:hAnsi="Times New Roman" w:cs="Times New Roman"/>
          <w:color w:val="000000"/>
          <w:sz w:val="24"/>
          <w:szCs w:val="24"/>
          <w:lang w:eastAsia="ru-RU"/>
        </w:rPr>
        <w:t>була в</w:t>
      </w:r>
      <w:proofErr w:type="gramEnd"/>
      <w:r w:rsidRPr="007A1FC7">
        <w:rPr>
          <w:rFonts w:ascii="Times New Roman" w:eastAsia="Times New Roman" w:hAnsi="Times New Roman" w:cs="Times New Roman"/>
          <w:color w:val="000000"/>
          <w:sz w:val="24"/>
          <w:szCs w:val="24"/>
          <w:lang w:eastAsia="ru-RU"/>
        </w:rPr>
        <w:t>ідкрита та закрита на іншому пристрої?</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ВІДПОВІДЬ:  Переглянути закриту робочу зміну в програмному реєстраторі розрахункових операцій (далі – ПРРО), яка була відкрита та закрита на іншому пристрої (ПРРО), на даний час немає можливості оскільки відсутня синхронізація змін з іншими пристроями в програмних </w:t>
      </w:r>
      <w:proofErr w:type="gramStart"/>
      <w:r w:rsidRPr="007A1FC7">
        <w:rPr>
          <w:rFonts w:ascii="Times New Roman" w:eastAsia="Times New Roman" w:hAnsi="Times New Roman" w:cs="Times New Roman"/>
          <w:color w:val="000000"/>
          <w:sz w:val="24"/>
          <w:szCs w:val="24"/>
          <w:lang w:eastAsia="ru-RU"/>
        </w:rPr>
        <w:t>р</w:t>
      </w:r>
      <w:proofErr w:type="gramEnd"/>
      <w:r w:rsidRPr="007A1FC7">
        <w:rPr>
          <w:rFonts w:ascii="Times New Roman" w:eastAsia="Times New Roman" w:hAnsi="Times New Roman" w:cs="Times New Roman"/>
          <w:color w:val="000000"/>
          <w:sz w:val="24"/>
          <w:szCs w:val="24"/>
          <w:lang w:eastAsia="ru-RU"/>
        </w:rPr>
        <w:t>ішеннях «ПРРО Каса» та «пРРОсто», які надаються Державною податковою службою на безоплатній основі.</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Водночас, інші виробники (комерційні) програмних </w:t>
      </w:r>
      <w:proofErr w:type="gramStart"/>
      <w:r w:rsidRPr="007A1FC7">
        <w:rPr>
          <w:rFonts w:ascii="Times New Roman" w:eastAsia="Times New Roman" w:hAnsi="Times New Roman" w:cs="Times New Roman"/>
          <w:color w:val="000000"/>
          <w:sz w:val="24"/>
          <w:szCs w:val="24"/>
          <w:lang w:eastAsia="ru-RU"/>
        </w:rPr>
        <w:t>р</w:t>
      </w:r>
      <w:proofErr w:type="gramEnd"/>
      <w:r w:rsidRPr="007A1FC7">
        <w:rPr>
          <w:rFonts w:ascii="Times New Roman" w:eastAsia="Times New Roman" w:hAnsi="Times New Roman" w:cs="Times New Roman"/>
          <w:color w:val="000000"/>
          <w:sz w:val="24"/>
          <w:szCs w:val="24"/>
          <w:lang w:eastAsia="ru-RU"/>
        </w:rPr>
        <w:t>ішень за необхідності можуть налаштувати такий режим для здійснення синхронізації між пристроями (ПРРО) суб’єкта господарювання.</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ЗАПИТАННЯ: Чи потрібно суб’єкту господарювання  виконувати додаткові налаштування в ПРРО, який встановлений на комп’ютер (планшет, телефон тощо) у разі здійснення розрахункових операції із застосуванням електронних платіжних засобі</w:t>
      </w:r>
      <w:proofErr w:type="gramStart"/>
      <w:r w:rsidRPr="007A1FC7">
        <w:rPr>
          <w:rFonts w:ascii="Times New Roman" w:eastAsia="Times New Roman" w:hAnsi="Times New Roman" w:cs="Times New Roman"/>
          <w:color w:val="000000"/>
          <w:sz w:val="24"/>
          <w:szCs w:val="24"/>
          <w:lang w:eastAsia="ru-RU"/>
        </w:rPr>
        <w:t>в</w:t>
      </w:r>
      <w:proofErr w:type="gramEnd"/>
      <w:r w:rsidRPr="007A1FC7">
        <w:rPr>
          <w:rFonts w:ascii="Times New Roman" w:eastAsia="Times New Roman" w:hAnsi="Times New Roman" w:cs="Times New Roman"/>
          <w:color w:val="000000"/>
          <w:sz w:val="24"/>
          <w:szCs w:val="24"/>
          <w:lang w:eastAsia="ru-RU"/>
        </w:rPr>
        <w:t>?</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ВІДПОВІДЬ: Суб’єкту господарювання не потрібно виконувати додаткові налаштування в програмному реєстраторі розрахункових операцій, який встановлений на комп’ютер (планшет, телефон тощо) у разі здійснення розрахункових операції із застосуванням електронних платіжних засобі</w:t>
      </w:r>
      <w:proofErr w:type="gramStart"/>
      <w:r w:rsidRPr="007A1FC7">
        <w:rPr>
          <w:rFonts w:ascii="Times New Roman" w:eastAsia="Times New Roman" w:hAnsi="Times New Roman" w:cs="Times New Roman"/>
          <w:color w:val="000000"/>
          <w:sz w:val="24"/>
          <w:szCs w:val="24"/>
          <w:lang w:eastAsia="ru-RU"/>
        </w:rPr>
        <w:t>в</w:t>
      </w:r>
      <w:proofErr w:type="gramEnd"/>
      <w:r w:rsidRPr="007A1FC7">
        <w:rPr>
          <w:rFonts w:ascii="Times New Roman" w:eastAsia="Times New Roman" w:hAnsi="Times New Roman" w:cs="Times New Roman"/>
          <w:color w:val="000000"/>
          <w:sz w:val="24"/>
          <w:szCs w:val="24"/>
          <w:lang w:eastAsia="ru-RU"/>
        </w:rPr>
        <w:t>.</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При цьому, при проведенні таких розрахунків суб’єкту господарювання необхідно обрати тип оплати – «Карткою».</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ЗАПИТАННЯ: Яким чином СГ може роздрукувати розрахунковий документ (чек) в ПРРО (</w:t>
      </w:r>
      <w:proofErr w:type="gramStart"/>
      <w:r w:rsidRPr="007A1FC7">
        <w:rPr>
          <w:rFonts w:ascii="Times New Roman" w:eastAsia="Times New Roman" w:hAnsi="Times New Roman" w:cs="Times New Roman"/>
          <w:color w:val="000000"/>
          <w:sz w:val="24"/>
          <w:szCs w:val="24"/>
          <w:lang w:eastAsia="ru-RU"/>
        </w:rPr>
        <w:t>А</w:t>
      </w:r>
      <w:proofErr w:type="gramEnd"/>
      <w:r w:rsidRPr="007A1FC7">
        <w:rPr>
          <w:rFonts w:ascii="Times New Roman" w:eastAsia="Times New Roman" w:hAnsi="Times New Roman" w:cs="Times New Roman"/>
          <w:color w:val="000000"/>
          <w:sz w:val="24"/>
          <w:szCs w:val="24"/>
          <w:lang w:eastAsia="ru-RU"/>
        </w:rPr>
        <w:t>ndroid та Windows)?</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lastRenderedPageBreak/>
        <w:t>ВІДПОВІДЬ: У програмному забезпеченні «Програмний реєстратор розрахункових операцій» на даний час реалізовано можливість друку розрахункових документів (касових чеків) лише для пристроїв з операційною системою Windows.</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Для того щоб роздрукувати касовий чек суб’єкту господарювання необхідно відкрити вікно поточної зміни з переліком чеків, вибрати відповідний чек та почергово натиснути кнопки «Переглянути чек» і «Друк» для відкриття </w:t>
      </w:r>
      <w:proofErr w:type="gramStart"/>
      <w:r w:rsidRPr="007A1FC7">
        <w:rPr>
          <w:rFonts w:ascii="Times New Roman" w:eastAsia="Times New Roman" w:hAnsi="Times New Roman" w:cs="Times New Roman"/>
          <w:color w:val="000000"/>
          <w:sz w:val="24"/>
          <w:szCs w:val="24"/>
          <w:lang w:eastAsia="ru-RU"/>
        </w:rPr>
        <w:t>в</w:t>
      </w:r>
      <w:proofErr w:type="gramEnd"/>
      <w:r w:rsidRPr="007A1FC7">
        <w:rPr>
          <w:rFonts w:ascii="Times New Roman" w:eastAsia="Times New Roman" w:hAnsi="Times New Roman" w:cs="Times New Roman"/>
          <w:color w:val="000000"/>
          <w:sz w:val="24"/>
          <w:szCs w:val="24"/>
          <w:lang w:eastAsia="ru-RU"/>
        </w:rPr>
        <w:t>ікна друкованої форми чека.</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ЗАПИТАННЯ</w:t>
      </w:r>
      <w:proofErr w:type="gramStart"/>
      <w:r w:rsidRPr="007A1FC7">
        <w:rPr>
          <w:rFonts w:ascii="Times New Roman" w:eastAsia="Times New Roman" w:hAnsi="Times New Roman" w:cs="Times New Roman"/>
          <w:color w:val="000000"/>
          <w:sz w:val="24"/>
          <w:szCs w:val="24"/>
          <w:lang w:eastAsia="ru-RU"/>
        </w:rPr>
        <w:t>:Ч</w:t>
      </w:r>
      <w:proofErr w:type="gramEnd"/>
      <w:r w:rsidRPr="007A1FC7">
        <w:rPr>
          <w:rFonts w:ascii="Times New Roman" w:eastAsia="Times New Roman" w:hAnsi="Times New Roman" w:cs="Times New Roman"/>
          <w:color w:val="000000"/>
          <w:sz w:val="24"/>
          <w:szCs w:val="24"/>
          <w:lang w:eastAsia="ru-RU"/>
        </w:rPr>
        <w:t>и потрібно закривати робочу зміну в ПРРО, якщо необхідно здійснити програмування (коригування) цін, найменування товарів, та обліку їх кількості?</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ВІДПОВІДЬ: Відповідно до п. 11 ст. 3 Закону України від 06 липня 1995 року № 265/95-ВР «Про застосування реєстраторів розрахункових операцій у сфері торгі</w:t>
      </w:r>
      <w:proofErr w:type="gramStart"/>
      <w:r w:rsidRPr="007A1FC7">
        <w:rPr>
          <w:rFonts w:ascii="Times New Roman" w:eastAsia="Times New Roman" w:hAnsi="Times New Roman" w:cs="Times New Roman"/>
          <w:color w:val="000000"/>
          <w:sz w:val="24"/>
          <w:szCs w:val="24"/>
          <w:lang w:eastAsia="ru-RU"/>
        </w:rPr>
        <w:t>вл</w:t>
      </w:r>
      <w:proofErr w:type="gramEnd"/>
      <w:r w:rsidRPr="007A1FC7">
        <w:rPr>
          <w:rFonts w:ascii="Times New Roman" w:eastAsia="Times New Roman" w:hAnsi="Times New Roman" w:cs="Times New Roman"/>
          <w:color w:val="000000"/>
          <w:sz w:val="24"/>
          <w:szCs w:val="24"/>
          <w:lang w:eastAsia="ru-RU"/>
        </w:rPr>
        <w:t>і, громадського харчування та послуг» із змінами та доповненнями,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7A1FC7">
        <w:rPr>
          <w:rFonts w:ascii="Times New Roman" w:eastAsia="Times New Roman" w:hAnsi="Times New Roman" w:cs="Times New Roman"/>
          <w:color w:val="000000"/>
          <w:sz w:val="24"/>
          <w:szCs w:val="24"/>
          <w:lang w:eastAsia="ru-RU"/>
        </w:rPr>
        <w:t>вл</w:t>
      </w:r>
      <w:proofErr w:type="gramEnd"/>
      <w:r w:rsidRPr="007A1FC7">
        <w:rPr>
          <w:rFonts w:ascii="Times New Roman" w:eastAsia="Times New Roman" w:hAnsi="Times New Roman" w:cs="Times New Roman"/>
          <w:color w:val="000000"/>
          <w:sz w:val="24"/>
          <w:szCs w:val="24"/>
          <w:lang w:eastAsia="ru-RU"/>
        </w:rPr>
        <w:t xml:space="preserve">і, громадського харчування та послуг, а також операції з приймання готівки для подальшого її переказу зобов’язані проводити розрахункові операції через реєстратори розрахункових операцій та/або через програмні РРО  для підакцизних товарів із використанням режиму програмування із зазначенням коду товарної </w:t>
      </w:r>
      <w:proofErr w:type="gramStart"/>
      <w:r w:rsidRPr="007A1FC7">
        <w:rPr>
          <w:rFonts w:ascii="Times New Roman" w:eastAsia="Times New Roman" w:hAnsi="Times New Roman" w:cs="Times New Roman"/>
          <w:color w:val="000000"/>
          <w:sz w:val="24"/>
          <w:szCs w:val="24"/>
          <w:lang w:eastAsia="ru-RU"/>
        </w:rPr>
        <w:t>п</w:t>
      </w:r>
      <w:proofErr w:type="gramEnd"/>
      <w:r w:rsidRPr="007A1FC7">
        <w:rPr>
          <w:rFonts w:ascii="Times New Roman" w:eastAsia="Times New Roman" w:hAnsi="Times New Roman" w:cs="Times New Roman"/>
          <w:color w:val="000000"/>
          <w:sz w:val="24"/>
          <w:szCs w:val="24"/>
          <w:lang w:eastAsia="ru-RU"/>
        </w:rPr>
        <w:t>ідкатегорії згідно з Українським класифікатором товарів зовнішньоекономічної діяльності, найменування товарів, цін товарів та обліку їх кількості.</w:t>
      </w:r>
    </w:p>
    <w:p w:rsidR="007A1FC7" w:rsidRPr="007A1FC7" w:rsidRDefault="007A1FC7" w:rsidP="007A1FC7">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1FC7">
        <w:rPr>
          <w:rFonts w:ascii="Times New Roman" w:eastAsia="Times New Roman" w:hAnsi="Times New Roman" w:cs="Times New Roman"/>
          <w:color w:val="000000"/>
          <w:sz w:val="24"/>
          <w:szCs w:val="24"/>
          <w:lang w:eastAsia="ru-RU"/>
        </w:rPr>
        <w:t xml:space="preserve">При цьому для здійснення програмування (коригування) цін, найменування товарів, та </w:t>
      </w:r>
      <w:proofErr w:type="gramStart"/>
      <w:r w:rsidRPr="007A1FC7">
        <w:rPr>
          <w:rFonts w:ascii="Times New Roman" w:eastAsia="Times New Roman" w:hAnsi="Times New Roman" w:cs="Times New Roman"/>
          <w:color w:val="000000"/>
          <w:sz w:val="24"/>
          <w:szCs w:val="24"/>
          <w:lang w:eastAsia="ru-RU"/>
        </w:rPr>
        <w:t>обл</w:t>
      </w:r>
      <w:proofErr w:type="gramEnd"/>
      <w:r w:rsidRPr="007A1FC7">
        <w:rPr>
          <w:rFonts w:ascii="Times New Roman" w:eastAsia="Times New Roman" w:hAnsi="Times New Roman" w:cs="Times New Roman"/>
          <w:color w:val="000000"/>
          <w:sz w:val="24"/>
          <w:szCs w:val="24"/>
          <w:lang w:eastAsia="ru-RU"/>
        </w:rPr>
        <w:t>іку їх кількості суб’єкту господарювання (користувачу) не потрібно закривати робочу зміну в ПРРО.</w:t>
      </w:r>
    </w:p>
    <w:p w:rsidR="00DE68BB" w:rsidRPr="007A1FC7" w:rsidRDefault="00DE68BB" w:rsidP="007A1FC7">
      <w:pPr>
        <w:spacing w:after="0" w:line="240" w:lineRule="auto"/>
        <w:ind w:firstLine="426"/>
        <w:rPr>
          <w:rFonts w:ascii="Times New Roman" w:hAnsi="Times New Roman" w:cs="Times New Roman"/>
          <w:sz w:val="24"/>
          <w:szCs w:val="24"/>
        </w:rPr>
      </w:pPr>
    </w:p>
    <w:sectPr w:rsidR="00DE68BB" w:rsidRPr="007A1FC7" w:rsidSect="00DE6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7A1FC7"/>
    <w:rsid w:val="001575E5"/>
    <w:rsid w:val="007A1FC7"/>
    <w:rsid w:val="00991766"/>
    <w:rsid w:val="00DE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BB"/>
  </w:style>
  <w:style w:type="paragraph" w:styleId="1">
    <w:name w:val="heading 1"/>
    <w:basedOn w:val="a"/>
    <w:link w:val="10"/>
    <w:uiPriority w:val="9"/>
    <w:qFormat/>
    <w:rsid w:val="007A1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F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A1FC7"/>
    <w:rPr>
      <w:i/>
      <w:iCs/>
    </w:rPr>
  </w:style>
  <w:style w:type="character" w:styleId="a5">
    <w:name w:val="Strong"/>
    <w:basedOn w:val="a0"/>
    <w:uiPriority w:val="22"/>
    <w:qFormat/>
    <w:rsid w:val="007A1FC7"/>
    <w:rPr>
      <w:b/>
      <w:bCs/>
    </w:rPr>
  </w:style>
  <w:style w:type="paragraph" w:styleId="a6">
    <w:name w:val="Balloon Text"/>
    <w:basedOn w:val="a"/>
    <w:link w:val="a7"/>
    <w:uiPriority w:val="99"/>
    <w:semiHidden/>
    <w:unhideWhenUsed/>
    <w:rsid w:val="007A1F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1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563155">
      <w:bodyDiv w:val="1"/>
      <w:marLeft w:val="0"/>
      <w:marRight w:val="0"/>
      <w:marTop w:val="0"/>
      <w:marBottom w:val="0"/>
      <w:divBdr>
        <w:top w:val="none" w:sz="0" w:space="0" w:color="auto"/>
        <w:left w:val="none" w:sz="0" w:space="0" w:color="auto"/>
        <w:bottom w:val="none" w:sz="0" w:space="0" w:color="auto"/>
        <w:right w:val="none" w:sz="0" w:space="0" w:color="auto"/>
      </w:divBdr>
      <w:divsChild>
        <w:div w:id="1324895399">
          <w:marLeft w:val="0"/>
          <w:marRight w:val="0"/>
          <w:marTop w:val="0"/>
          <w:marBottom w:val="900"/>
          <w:divBdr>
            <w:top w:val="none" w:sz="0" w:space="31" w:color="auto"/>
            <w:left w:val="none" w:sz="0" w:space="0" w:color="auto"/>
            <w:bottom w:val="single" w:sz="6" w:space="23" w:color="C2C5CB"/>
            <w:right w:val="none" w:sz="0" w:space="0" w:color="auto"/>
          </w:divBdr>
          <w:divsChild>
            <w:div w:id="184294064">
              <w:marLeft w:val="0"/>
              <w:marRight w:val="0"/>
              <w:marTop w:val="375"/>
              <w:marBottom w:val="0"/>
              <w:divBdr>
                <w:top w:val="none" w:sz="0" w:space="0" w:color="auto"/>
                <w:left w:val="none" w:sz="0" w:space="0" w:color="auto"/>
                <w:bottom w:val="none" w:sz="0" w:space="0" w:color="auto"/>
                <w:right w:val="none" w:sz="0" w:space="0" w:color="auto"/>
              </w:divBdr>
            </w:div>
          </w:divsChild>
        </w:div>
        <w:div w:id="1537541364">
          <w:marLeft w:val="0"/>
          <w:marRight w:val="0"/>
          <w:marTop w:val="0"/>
          <w:marBottom w:val="0"/>
          <w:divBdr>
            <w:top w:val="none" w:sz="0" w:space="0" w:color="auto"/>
            <w:left w:val="none" w:sz="0" w:space="0" w:color="auto"/>
            <w:bottom w:val="none" w:sz="0" w:space="0" w:color="auto"/>
            <w:right w:val="none" w:sz="0" w:space="0" w:color="auto"/>
          </w:divBdr>
          <w:divsChild>
            <w:div w:id="140539431">
              <w:marLeft w:val="0"/>
              <w:marRight w:val="0"/>
              <w:marTop w:val="0"/>
              <w:marBottom w:val="0"/>
              <w:divBdr>
                <w:top w:val="none" w:sz="0" w:space="0" w:color="auto"/>
                <w:left w:val="none" w:sz="0" w:space="0" w:color="auto"/>
                <w:bottom w:val="none" w:sz="0" w:space="0" w:color="auto"/>
                <w:right w:val="none" w:sz="0" w:space="0" w:color="auto"/>
              </w:divBdr>
              <w:divsChild>
                <w:div w:id="13793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6234</Characters>
  <Application>Microsoft Office Word</Application>
  <DocSecurity>0</DocSecurity>
  <Lines>51</Lines>
  <Paragraphs>14</Paragraphs>
  <ScaleCrop>false</ScaleCrop>
  <Company>Microsoft</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NALOG</dc:creator>
  <cp:lastModifiedBy>NALOG</cp:lastModifiedBy>
  <cp:revision>1</cp:revision>
  <dcterms:created xsi:type="dcterms:W3CDTF">2022-02-08T07:22:00Z</dcterms:created>
  <dcterms:modified xsi:type="dcterms:W3CDTF">2022-02-08T07:23:00Z</dcterms:modified>
</cp:coreProperties>
</file>