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3E" w:rsidRDefault="00463F3E" w:rsidP="00463F3E">
      <w:pPr>
        <w:tabs>
          <w:tab w:val="left" w:pos="720"/>
          <w:tab w:val="left" w:pos="3960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ерміни сплати збору з одноразового (спеціального) добровільного декларування.</w:t>
      </w:r>
    </w:p>
    <w:p w:rsidR="00463F3E" w:rsidRDefault="00463F3E" w:rsidP="00463F3E">
      <w:pPr>
        <w:tabs>
          <w:tab w:val="left" w:pos="720"/>
          <w:tab w:val="left" w:pos="3960"/>
        </w:tabs>
        <w:ind w:right="-1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63F3E" w:rsidRDefault="00463F3E" w:rsidP="00463F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Головне управління ДПС у Харківській області повідомляє, що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плата збору здійснюється декларантом протягом </w:t>
      </w:r>
      <w:r>
        <w:rPr>
          <w:b/>
          <w:bCs/>
          <w:sz w:val="28"/>
          <w:szCs w:val="28"/>
          <w:lang w:val="uk-UA"/>
        </w:rPr>
        <w:t xml:space="preserve">тридцяти календарних днів </w:t>
      </w:r>
      <w:r>
        <w:rPr>
          <w:sz w:val="28"/>
          <w:szCs w:val="28"/>
          <w:lang w:val="uk-UA"/>
        </w:rPr>
        <w:t>з дати подання одноразової (спеціальної) добровільної декларації.</w:t>
      </w:r>
    </w:p>
    <w:p w:rsidR="00463F3E" w:rsidRDefault="00463F3E" w:rsidP="00463F3E">
      <w:pPr>
        <w:pStyle w:val="a3"/>
        <w:tabs>
          <w:tab w:val="left" w:pos="411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У разі вибору декларантом у межах одноразового (спеціального) добровільного декларування ставки збору, що передбачає сплату такого платежу трьома рівними частинами, сплата збору здійснюється декларантом</w:t>
      </w:r>
      <w:r>
        <w:rPr>
          <w:sz w:val="28"/>
          <w:szCs w:val="28"/>
        </w:rPr>
        <w:t>:</w:t>
      </w:r>
    </w:p>
    <w:p w:rsidR="00463F3E" w:rsidRDefault="00463F3E" w:rsidP="00463F3E">
      <w:pPr>
        <w:pStyle w:val="21"/>
        <w:numPr>
          <w:ilvl w:val="0"/>
          <w:numId w:val="1"/>
        </w:numPr>
        <w:shd w:val="clear" w:color="auto" w:fill="auto"/>
        <w:tabs>
          <w:tab w:val="left" w:pos="954"/>
        </w:tabs>
        <w:spacing w:after="143" w:line="269" w:lineRule="exact"/>
        <w:ind w:left="920" w:hanging="400"/>
        <w:rPr>
          <w:sz w:val="28"/>
          <w:szCs w:val="28"/>
        </w:rPr>
      </w:pPr>
      <w:r>
        <w:rPr>
          <w:sz w:val="28"/>
          <w:szCs w:val="28"/>
        </w:rPr>
        <w:t>першого платежу - протягом тридцяти календарних днів з дати подання одноразової (спеціальної) добровільної декларації;</w:t>
      </w:r>
    </w:p>
    <w:p w:rsidR="00463F3E" w:rsidRDefault="00463F3E" w:rsidP="00463F3E">
      <w:pPr>
        <w:pStyle w:val="21"/>
        <w:numPr>
          <w:ilvl w:val="0"/>
          <w:numId w:val="1"/>
        </w:numPr>
        <w:shd w:val="clear" w:color="auto" w:fill="auto"/>
        <w:tabs>
          <w:tab w:val="left" w:pos="954"/>
        </w:tabs>
        <w:spacing w:after="173" w:line="240" w:lineRule="exact"/>
        <w:ind w:left="520"/>
        <w:jc w:val="both"/>
        <w:rPr>
          <w:sz w:val="28"/>
          <w:szCs w:val="28"/>
        </w:rPr>
      </w:pPr>
      <w:r>
        <w:rPr>
          <w:sz w:val="28"/>
          <w:szCs w:val="28"/>
        </w:rPr>
        <w:t>другого платежу - до 1 листопада 2023 року;</w:t>
      </w:r>
    </w:p>
    <w:p w:rsidR="00463F3E" w:rsidRDefault="00463F3E" w:rsidP="00463F3E">
      <w:pPr>
        <w:pStyle w:val="21"/>
        <w:numPr>
          <w:ilvl w:val="0"/>
          <w:numId w:val="1"/>
        </w:numPr>
        <w:shd w:val="clear" w:color="auto" w:fill="auto"/>
        <w:tabs>
          <w:tab w:val="left" w:pos="954"/>
        </w:tabs>
        <w:spacing w:after="150" w:line="240" w:lineRule="exact"/>
        <w:ind w:left="520"/>
        <w:jc w:val="both"/>
        <w:rPr>
          <w:sz w:val="28"/>
          <w:szCs w:val="28"/>
        </w:rPr>
      </w:pPr>
      <w:r>
        <w:rPr>
          <w:sz w:val="28"/>
          <w:szCs w:val="28"/>
        </w:rPr>
        <w:t>третього платежу - до 1 листопада 2024 року.</w:t>
      </w:r>
    </w:p>
    <w:p w:rsidR="00463F3E" w:rsidRDefault="00463F3E" w:rsidP="00463F3E">
      <w:pPr>
        <w:pStyle w:val="a3"/>
        <w:tabs>
          <w:tab w:val="left" w:pos="411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>Одноразова (спеціальна) добровільна декларація підлягає в порядку, передбаченому цим підрозділом, камеральній перевірці, яку центральний орган виконавчої влади, що реалізує державну податкову політику, проводить протягом 60 календарних днів, що настають за днем подання йому відповідної декларації.</w:t>
      </w:r>
    </w:p>
    <w:p w:rsidR="00463F3E" w:rsidRDefault="00463F3E" w:rsidP="00463F3E">
      <w:pPr>
        <w:pStyle w:val="a3"/>
        <w:tabs>
          <w:tab w:val="left" w:pos="4111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 xml:space="preserve">У разі виявлення центральним органом виконавчої влади, що реалізує державну податкову політику, за результатами камеральної перевірки відповідної одноразової (спеціальної) добровільної декларації арифметичної помилки, </w:t>
      </w:r>
      <w:r>
        <w:rPr>
          <w:b/>
          <w:bCs/>
          <w:sz w:val="28"/>
          <w:szCs w:val="28"/>
          <w:lang w:val="uk-UA"/>
        </w:rPr>
        <w:t xml:space="preserve">що призвела до недоплати </w:t>
      </w:r>
      <w:r>
        <w:rPr>
          <w:sz w:val="28"/>
          <w:szCs w:val="28"/>
          <w:lang w:val="uk-UA"/>
        </w:rPr>
        <w:t>суми збору з одноразового (спеціального) добровільного декларування, декларант зобов'язаний сплатити суму такої недоплати протягом 10 календарних днів з дня отримання відповідного повідомлення за довільною формою центрального органу виконавчої влади, що реалізує державну податкову політик</w:t>
      </w:r>
      <w:r>
        <w:rPr>
          <w:sz w:val="28"/>
          <w:szCs w:val="28"/>
        </w:rPr>
        <w:t>у.</w:t>
      </w:r>
    </w:p>
    <w:p w:rsidR="009B58F7" w:rsidRPr="00463F3E" w:rsidRDefault="009B58F7">
      <w:pPr>
        <w:rPr>
          <w:lang w:val="uk-UA"/>
        </w:rPr>
      </w:pPr>
    </w:p>
    <w:sectPr w:rsidR="009B58F7" w:rsidRPr="00463F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3E"/>
    <w:rsid w:val="000938D7"/>
    <w:rsid w:val="002015AF"/>
    <w:rsid w:val="002C0B43"/>
    <w:rsid w:val="00436FBE"/>
    <w:rsid w:val="00463F3E"/>
    <w:rsid w:val="005C1EC4"/>
    <w:rsid w:val="005F4DAC"/>
    <w:rsid w:val="00932036"/>
    <w:rsid w:val="00991166"/>
    <w:rsid w:val="009B58F7"/>
    <w:rsid w:val="00A67DCD"/>
    <w:rsid w:val="00B71E3F"/>
    <w:rsid w:val="00BC65B7"/>
    <w:rsid w:val="00C45123"/>
    <w:rsid w:val="00CC21BA"/>
    <w:rsid w:val="00DD396E"/>
    <w:rsid w:val="00DF157B"/>
    <w:rsid w:val="00F2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63F3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63F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_"/>
    <w:basedOn w:val="a0"/>
    <w:link w:val="21"/>
    <w:locked/>
    <w:rsid w:val="00463F3E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63F3E"/>
    <w:pPr>
      <w:widowControl w:val="0"/>
      <w:shd w:val="clear" w:color="auto" w:fill="FFFFFF"/>
      <w:spacing w:line="240" w:lineRule="atLeast"/>
      <w:ind w:hanging="460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63F3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63F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_"/>
    <w:basedOn w:val="a0"/>
    <w:link w:val="21"/>
    <w:locked/>
    <w:rsid w:val="00463F3E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63F3E"/>
    <w:pPr>
      <w:widowControl w:val="0"/>
      <w:shd w:val="clear" w:color="auto" w:fill="FFFFFF"/>
      <w:spacing w:line="240" w:lineRule="atLeast"/>
      <w:ind w:hanging="460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 ТЕТЯНА ІВАНІВНА</dc:creator>
  <cp:lastModifiedBy>ПАВЛЮК ТЕТЯНА ІВАНІВНА</cp:lastModifiedBy>
  <cp:revision>1</cp:revision>
  <dcterms:created xsi:type="dcterms:W3CDTF">2022-01-19T07:00:00Z</dcterms:created>
  <dcterms:modified xsi:type="dcterms:W3CDTF">2022-01-19T07:02:00Z</dcterms:modified>
</cp:coreProperties>
</file>