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8" w:rsidRDefault="00F62488" w:rsidP="00F6248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Харківські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податківці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роз’яснюють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нюанси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</w:p>
    <w:p w:rsidR="00F62488" w:rsidRDefault="00F62488" w:rsidP="00F6248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програмних</w:t>
      </w:r>
      <w:proofErr w:type="spellEnd"/>
      <w:r w:rsidRPr="00F6248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РРО</w:t>
      </w:r>
    </w:p>
    <w:p w:rsidR="00F62488" w:rsidRPr="00F62488" w:rsidRDefault="00F62488" w:rsidP="00F6248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F62488" w:rsidRPr="00F62488" w:rsidRDefault="00F62488" w:rsidP="00F62488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84504" cy="3364837"/>
            <wp:effectExtent l="19050" t="0" r="1896" b="0"/>
            <wp:docPr id="1" name="Рисунок 1" descr="https://kh.tax.gov.ua/data/material/000/413/51628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3/51628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23" cy="336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88" w:rsidRPr="00F62488" w:rsidRDefault="00F62488" w:rsidP="00F6248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62488">
        <w:rPr>
          <w:rFonts w:ascii="Arial" w:eastAsia="Times New Roman" w:hAnsi="Arial" w:cs="Arial"/>
          <w:color w:val="000000"/>
          <w:lang w:eastAsia="ru-RU"/>
        </w:rPr>
        <w:t xml:space="preserve">Заступник начальника Головного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Олег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Німий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надав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коментар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ПРРО </w:t>
      </w:r>
      <w:proofErr w:type="spellStart"/>
      <w:proofErr w:type="gramStart"/>
      <w:r w:rsidRPr="00F62488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F62488">
        <w:rPr>
          <w:rFonts w:ascii="Arial" w:eastAsia="Times New Roman" w:hAnsi="Arial" w:cs="Arial"/>
          <w:color w:val="000000"/>
          <w:lang w:eastAsia="ru-RU"/>
        </w:rPr>
        <w:t>ідприємцями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вирішили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змінити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місце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своєї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діяльності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F62488">
        <w:rPr>
          <w:rFonts w:ascii="Arial" w:eastAsia="Times New Roman" w:hAnsi="Arial" w:cs="Arial"/>
          <w:color w:val="000000"/>
          <w:lang w:eastAsia="ru-RU"/>
        </w:rPr>
        <w:t>Зокрема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посадовець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розповів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зміни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найменування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адреси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господарської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одиниці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, де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використовується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ПРРО,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суб’єкту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господарювання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необхідно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надати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контролюючого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органу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об’єкти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оподаткування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за ф.20-ОПП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із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вказанням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нової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адреси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місця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здійснення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діяльності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заяву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1-ПРРО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позначкою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перереєстрація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>».</w:t>
      </w:r>
      <w:proofErr w:type="gramEnd"/>
    </w:p>
    <w:p w:rsidR="00F62488" w:rsidRPr="00F62488" w:rsidRDefault="00F62488" w:rsidP="00F62488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Заява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проведення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перереєстрації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внесення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змін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до ПРРО </w:t>
      </w:r>
      <w:proofErr w:type="spellStart"/>
      <w:proofErr w:type="gramStart"/>
      <w:r w:rsidRPr="00F62488">
        <w:rPr>
          <w:rFonts w:ascii="Arial" w:eastAsia="Times New Roman" w:hAnsi="Arial" w:cs="Arial"/>
          <w:color w:val="000000"/>
          <w:lang w:eastAsia="ru-RU"/>
        </w:rPr>
        <w:t>подається</w:t>
      </w:r>
      <w:proofErr w:type="spellEnd"/>
      <w:proofErr w:type="gram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умови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направлення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останнього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фіскального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звітного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чека та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закриття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62488">
        <w:rPr>
          <w:rFonts w:ascii="Arial" w:eastAsia="Times New Roman" w:hAnsi="Arial" w:cs="Arial"/>
          <w:color w:val="000000"/>
          <w:lang w:eastAsia="ru-RU"/>
        </w:rPr>
        <w:t>зміни</w:t>
      </w:r>
      <w:proofErr w:type="spellEnd"/>
      <w:r w:rsidRPr="00F62488">
        <w:rPr>
          <w:rFonts w:ascii="Arial" w:eastAsia="Times New Roman" w:hAnsi="Arial" w:cs="Arial"/>
          <w:color w:val="000000"/>
          <w:lang w:eastAsia="ru-RU"/>
        </w:rPr>
        <w:t xml:space="preserve"> на такому ПРРО.</w:t>
      </w:r>
    </w:p>
    <w:p w:rsidR="008A19AA" w:rsidRDefault="008A19AA"/>
    <w:sectPr w:rsidR="008A19AA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488"/>
    <w:rsid w:val="008A19AA"/>
    <w:rsid w:val="00F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F6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11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59917490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653</Characters>
  <Application>Microsoft Office Word</Application>
  <DocSecurity>0</DocSecurity>
  <Lines>24</Lines>
  <Paragraphs>5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2021-10-28T12:07:00Z</dcterms:created>
  <dcterms:modified xsi:type="dcterms:W3CDTF">2021-10-28T12:13:00Z</dcterms:modified>
</cp:coreProperties>
</file>