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C4" w:rsidRPr="008606C4" w:rsidRDefault="008606C4" w:rsidP="008606C4">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8606C4">
        <w:rPr>
          <w:rFonts w:ascii="Times New Roman" w:eastAsia="Times New Roman" w:hAnsi="Times New Roman" w:cs="Times New Roman"/>
          <w:b/>
          <w:bCs/>
          <w:kern w:val="36"/>
          <w:sz w:val="48"/>
          <w:szCs w:val="48"/>
          <w:lang w:eastAsia="uk-UA"/>
        </w:rPr>
        <w:t>З 01 жовтня фіскальні чеки РРО мають містити цифрове значення штрихового коду марки акцизного податку на алкогольні напої</w:t>
      </w:r>
    </w:p>
    <w:p w:rsidR="008606C4" w:rsidRDefault="008606C4" w:rsidP="008606C4">
      <w:pPr>
        <w:pStyle w:val="a3"/>
        <w:jc w:val="both"/>
      </w:pPr>
      <w:r>
        <w:t xml:space="preserve">Головне управління ДПС у </w:t>
      </w:r>
      <w:r>
        <w:t>Харківсь</w:t>
      </w:r>
      <w:r>
        <w:t xml:space="preserve">кій області повідомляє, що наказом Міністерства фінансів України від 08 червня 2021 року № 329 «Про затвердження Змін до Положення про форму та зміст розрахункових документів / електронних документів» </w:t>
      </w:r>
      <w:proofErr w:type="spellStart"/>
      <w:r>
        <w:t>внесено</w:t>
      </w:r>
      <w:proofErr w:type="spellEnd"/>
      <w:r>
        <w:t xml:space="preserve"> зміни до форми та змісту розрахункових документів. Зокрема</w:t>
      </w:r>
      <w:bookmarkStart w:id="0" w:name="_GoBack"/>
      <w:bookmarkEnd w:id="0"/>
      <w:r>
        <w:t xml:space="preserve">: </w:t>
      </w:r>
    </w:p>
    <w:p w:rsidR="008606C4" w:rsidRDefault="008606C4" w:rsidP="008606C4">
      <w:pPr>
        <w:pStyle w:val="a3"/>
        <w:jc w:val="both"/>
      </w:pPr>
      <w:r>
        <w:t xml:space="preserve">- до 01 жовтня 2021 року вимоги до форми і змісту розрахункових документів в частині цифрового значення штрихового коду марки акцизного податку на алкогольні напої не поширюються на розрахункові документи, що створюються РРО, версії внутрішнього програмного забезпечення яких включені до Державного реєстру реєстраторів розрахункових операцій до дня набрання чинності цим наказом; </w:t>
      </w:r>
    </w:p>
    <w:p w:rsidR="008606C4" w:rsidRDefault="008606C4" w:rsidP="008606C4">
      <w:pPr>
        <w:pStyle w:val="a3"/>
        <w:jc w:val="both"/>
      </w:pPr>
      <w:r>
        <w:t xml:space="preserve">- до 01 жовтня 2021 року РРО, версії внутрішнього програмного забезпечення яких включені до Державного реєстру реєстраторів розрахункових операцій, за наявності технічних можливостей мають бути доопрацьовані їх виробниками (постачальниками) відповідно до ст. 12 Закону України «Про застосування реєстраторів розрахункових операцій у сфері торгівлі, громадського харчування та послуг» з метою забезпечення можливості виконання всіх вимог до форми і змісту розрахункових документів, відповідно до цього наказу. </w:t>
      </w:r>
    </w:p>
    <w:p w:rsidR="008606C4" w:rsidRDefault="008606C4" w:rsidP="008606C4">
      <w:pPr>
        <w:pStyle w:val="a3"/>
        <w:jc w:val="both"/>
      </w:pPr>
      <w:r>
        <w:t xml:space="preserve">Отже, з 01 жовтня 2021 року у фіскальних касових чеках, що формуються всіма без виключення РРО / програмними РРО, має бути відображене цифрове значення штрихового коду марки акцизного податку на алкогольні напої. </w:t>
      </w:r>
    </w:p>
    <w:p w:rsidR="009B58F7" w:rsidRDefault="009B58F7"/>
    <w:sectPr w:rsidR="009B58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C4"/>
    <w:rsid w:val="002015AF"/>
    <w:rsid w:val="002C0B43"/>
    <w:rsid w:val="005F4DAC"/>
    <w:rsid w:val="008606C4"/>
    <w:rsid w:val="00991166"/>
    <w:rsid w:val="009B58F7"/>
    <w:rsid w:val="00B71E3F"/>
    <w:rsid w:val="00C45123"/>
    <w:rsid w:val="00DD396E"/>
    <w:rsid w:val="00F20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0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6C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8606C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0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6C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8606C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7792">
      <w:bodyDiv w:val="1"/>
      <w:marLeft w:val="0"/>
      <w:marRight w:val="0"/>
      <w:marTop w:val="0"/>
      <w:marBottom w:val="0"/>
      <w:divBdr>
        <w:top w:val="none" w:sz="0" w:space="0" w:color="auto"/>
        <w:left w:val="none" w:sz="0" w:space="0" w:color="auto"/>
        <w:bottom w:val="none" w:sz="0" w:space="0" w:color="auto"/>
        <w:right w:val="none" w:sz="0" w:space="0" w:color="auto"/>
      </w:divBdr>
    </w:div>
    <w:div w:id="140117430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975</Words>
  <Characters>557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ТЕТЯНА ІВАНІВНА</dc:creator>
  <cp:lastModifiedBy>ПАВЛЮК ТЕТЯНА ІВАНІВНА</cp:lastModifiedBy>
  <cp:revision>1</cp:revision>
  <dcterms:created xsi:type="dcterms:W3CDTF">2021-09-22T08:27:00Z</dcterms:created>
  <dcterms:modified xsi:type="dcterms:W3CDTF">2021-09-22T08:29:00Z</dcterms:modified>
</cp:coreProperties>
</file>