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3F" w:rsidRPr="000A023F" w:rsidRDefault="000A023F" w:rsidP="000A023F">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0A023F">
        <w:rPr>
          <w:rFonts w:ascii="Times New Roman" w:eastAsia="Times New Roman" w:hAnsi="Times New Roman" w:cs="Times New Roman"/>
          <w:b/>
          <w:bCs/>
          <w:kern w:val="36"/>
          <w:sz w:val="48"/>
          <w:szCs w:val="48"/>
          <w:lang w:eastAsia="uk-UA"/>
        </w:rPr>
        <w:t>Як обчислюються суми екологічного податку за скиди забруднюючих речовин у водні об’єкти</w:t>
      </w:r>
    </w:p>
    <w:p w:rsidR="000A023F" w:rsidRPr="000A023F" w:rsidRDefault="000A023F" w:rsidP="000A023F">
      <w:pPr>
        <w:jc w:val="both"/>
        <w:rPr>
          <w:rFonts w:ascii="Times New Roman" w:hAnsi="Times New Roman" w:cs="Times New Roman"/>
          <w:sz w:val="24"/>
          <w:szCs w:val="24"/>
          <w:lang w:val="en-US"/>
        </w:rPr>
      </w:pPr>
      <w:bookmarkStart w:id="0" w:name="_GoBack"/>
      <w:r w:rsidRPr="000A023F">
        <w:rPr>
          <w:rFonts w:ascii="Times New Roman" w:hAnsi="Times New Roman" w:cs="Times New Roman"/>
          <w:sz w:val="24"/>
          <w:szCs w:val="24"/>
        </w:rPr>
        <w:t xml:space="preserve">Відповідно до </w:t>
      </w:r>
      <w:proofErr w:type="spellStart"/>
      <w:r w:rsidRPr="000A023F">
        <w:rPr>
          <w:rFonts w:ascii="Times New Roman" w:hAnsi="Times New Roman" w:cs="Times New Roman"/>
          <w:sz w:val="24"/>
          <w:szCs w:val="24"/>
        </w:rPr>
        <w:t>п.п</w:t>
      </w:r>
      <w:proofErr w:type="spellEnd"/>
      <w:r w:rsidRPr="000A023F">
        <w:rPr>
          <w:rFonts w:ascii="Times New Roman" w:hAnsi="Times New Roman" w:cs="Times New Roman"/>
          <w:sz w:val="24"/>
          <w:szCs w:val="24"/>
        </w:rPr>
        <w:t>. 240.1.2 п. 240.1 ст. 240 Податкового кодексу України від 02 грудня 2010 року № 2755-VI зі змінами та доповненнями (далі – ПКУ) 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скиди забруднюючих речовин безпосередньо у водні об’єкти.</w:t>
      </w:r>
    </w:p>
    <w:p w:rsidR="000A023F" w:rsidRPr="000A023F" w:rsidRDefault="000A023F" w:rsidP="000A023F">
      <w:pPr>
        <w:jc w:val="both"/>
        <w:rPr>
          <w:rFonts w:ascii="Times New Roman" w:hAnsi="Times New Roman" w:cs="Times New Roman"/>
          <w:sz w:val="24"/>
          <w:szCs w:val="24"/>
          <w:lang w:val="en-US"/>
        </w:rPr>
      </w:pPr>
      <w:r w:rsidRPr="000A023F">
        <w:rPr>
          <w:rFonts w:ascii="Times New Roman" w:hAnsi="Times New Roman" w:cs="Times New Roman"/>
          <w:sz w:val="24"/>
          <w:szCs w:val="24"/>
        </w:rPr>
        <w:t>     Центральний орган виконавчої влади, що реалізує державну політику у сфері охорони навколишнього природного середовища, обласні, Київська міська державні адміністрації до 01 грудня року, що передує звітному, подають до контролюючих органів переліки підприємств, установ, організацій, фізичних осіб – підприємців, яким в установленому порядку видано дозволи на викиди, спеціальне водокористування та розміщення відходів, а також направляють інформацію про внесення змін до переліку до 30 числа місяця, що настає за кварталом, у якому такі зміни відбулися (п. 250.3 ст. 250 ПКУ).</w:t>
      </w:r>
    </w:p>
    <w:p w:rsidR="000A023F" w:rsidRPr="000A023F" w:rsidRDefault="000A023F" w:rsidP="000A023F">
      <w:pPr>
        <w:jc w:val="both"/>
        <w:rPr>
          <w:rFonts w:ascii="Times New Roman" w:hAnsi="Times New Roman" w:cs="Times New Roman"/>
          <w:sz w:val="24"/>
          <w:szCs w:val="24"/>
          <w:lang w:val="en-US"/>
        </w:rPr>
      </w:pPr>
      <w:r w:rsidRPr="000A023F">
        <w:rPr>
          <w:rFonts w:ascii="Times New Roman" w:hAnsi="Times New Roman" w:cs="Times New Roman"/>
          <w:sz w:val="24"/>
          <w:szCs w:val="24"/>
        </w:rPr>
        <w:t>     Об’єктом та базою оподаткування екологічним податком, зокрема є обсяги та види забруднюючих речовин, які скидаються безпосередньо у водні об’єкти (</w:t>
      </w:r>
      <w:proofErr w:type="spellStart"/>
      <w:r w:rsidRPr="000A023F">
        <w:rPr>
          <w:rFonts w:ascii="Times New Roman" w:hAnsi="Times New Roman" w:cs="Times New Roman"/>
          <w:sz w:val="24"/>
          <w:szCs w:val="24"/>
        </w:rPr>
        <w:t>п.п</w:t>
      </w:r>
      <w:proofErr w:type="spellEnd"/>
      <w:r w:rsidRPr="000A023F">
        <w:rPr>
          <w:rFonts w:ascii="Times New Roman" w:hAnsi="Times New Roman" w:cs="Times New Roman"/>
          <w:sz w:val="24"/>
          <w:szCs w:val="24"/>
        </w:rPr>
        <w:t>. 242.1.2 п. 242.1 ст. 242 ПКУ).</w:t>
      </w:r>
    </w:p>
    <w:p w:rsidR="000A023F" w:rsidRPr="000A023F" w:rsidRDefault="000A023F" w:rsidP="000A023F">
      <w:pPr>
        <w:jc w:val="both"/>
        <w:rPr>
          <w:rFonts w:ascii="Times New Roman" w:hAnsi="Times New Roman" w:cs="Times New Roman"/>
          <w:sz w:val="24"/>
          <w:szCs w:val="24"/>
          <w:lang w:val="en-US"/>
        </w:rPr>
      </w:pPr>
      <w:r w:rsidRPr="000A023F">
        <w:rPr>
          <w:rFonts w:ascii="Times New Roman" w:hAnsi="Times New Roman" w:cs="Times New Roman"/>
          <w:sz w:val="24"/>
          <w:szCs w:val="24"/>
        </w:rPr>
        <w:t>     Суми екологічного податку, який справляється за скиди забруднюючих речовин у водні об’єкти, обчислюються платниками самостійно щокварталу виходячи з фактичних обсягів скидів, ставок податку та коригуючих коефіцієнтів за формулою наведеною у п. 249.5 ст. 249 ПКУ.</w:t>
      </w:r>
    </w:p>
    <w:p w:rsidR="000A023F" w:rsidRPr="000A023F" w:rsidRDefault="000A023F" w:rsidP="000A023F">
      <w:pPr>
        <w:jc w:val="both"/>
        <w:rPr>
          <w:rFonts w:ascii="Times New Roman" w:hAnsi="Times New Roman" w:cs="Times New Roman"/>
          <w:sz w:val="24"/>
          <w:szCs w:val="24"/>
          <w:lang w:val="en-US"/>
        </w:rPr>
      </w:pPr>
      <w:r w:rsidRPr="000A023F">
        <w:rPr>
          <w:rFonts w:ascii="Times New Roman" w:hAnsi="Times New Roman" w:cs="Times New Roman"/>
          <w:sz w:val="24"/>
          <w:szCs w:val="24"/>
        </w:rPr>
        <w:t>     Статтею 245 ПКУ встановлені ставки податку за скиди забруднюючих речовин у водні об’єкти.</w:t>
      </w:r>
    </w:p>
    <w:p w:rsidR="000A023F" w:rsidRPr="000A023F" w:rsidRDefault="000A023F" w:rsidP="000A023F">
      <w:pPr>
        <w:jc w:val="both"/>
        <w:rPr>
          <w:rFonts w:ascii="Times New Roman" w:hAnsi="Times New Roman" w:cs="Times New Roman"/>
          <w:sz w:val="24"/>
          <w:szCs w:val="24"/>
          <w:lang w:val="en-US"/>
        </w:rPr>
      </w:pPr>
      <w:r w:rsidRPr="000A023F">
        <w:rPr>
          <w:rFonts w:ascii="Times New Roman" w:hAnsi="Times New Roman" w:cs="Times New Roman"/>
          <w:sz w:val="24"/>
          <w:szCs w:val="24"/>
        </w:rPr>
        <w:t xml:space="preserve">     Крім того, абзацом дев’ятим п. 4 </w:t>
      </w:r>
      <w:proofErr w:type="spellStart"/>
      <w:r w:rsidRPr="000A023F">
        <w:rPr>
          <w:rFonts w:ascii="Times New Roman" w:hAnsi="Times New Roman" w:cs="Times New Roman"/>
          <w:sz w:val="24"/>
          <w:szCs w:val="24"/>
        </w:rPr>
        <w:t>розд</w:t>
      </w:r>
      <w:proofErr w:type="spellEnd"/>
      <w:r w:rsidRPr="000A023F">
        <w:rPr>
          <w:rFonts w:ascii="Times New Roman" w:hAnsi="Times New Roman" w:cs="Times New Roman"/>
          <w:sz w:val="24"/>
          <w:szCs w:val="24"/>
        </w:rPr>
        <w:t>. XIX «Прикінцеві положення» ПКУ передбачено, що Кабінет Міністрів України щорічно до 01 червня у разі необхідності вносить до Верховної Ради України проект закону про внесення змін до ПКУ щодо ставок оподаткування, визначених в абсолютних значеннях, з урахуванням індексів споживчих цін, індексів цін виробників промислової продукції, зокрема з екологічного податку.</w:t>
      </w:r>
    </w:p>
    <w:p w:rsidR="009B58F7" w:rsidRPr="000A023F" w:rsidRDefault="000A023F" w:rsidP="000A023F">
      <w:pPr>
        <w:jc w:val="both"/>
        <w:rPr>
          <w:rFonts w:ascii="Times New Roman" w:hAnsi="Times New Roman" w:cs="Times New Roman"/>
          <w:sz w:val="24"/>
          <w:szCs w:val="24"/>
        </w:rPr>
      </w:pPr>
      <w:r w:rsidRPr="000A023F">
        <w:rPr>
          <w:rFonts w:ascii="Times New Roman" w:hAnsi="Times New Roman" w:cs="Times New Roman"/>
          <w:sz w:val="24"/>
          <w:szCs w:val="24"/>
        </w:rPr>
        <w:t>     Слід зазначити, що контролюючі органи залучають за попереднім погодженням працівників, зокрема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для перевірки правильності визначення платниками податку фактичних обсягів скидів (п. 250.12 ст. 250 ПКУ).</w:t>
      </w:r>
      <w:bookmarkEnd w:id="0"/>
    </w:p>
    <w:sectPr w:rsidR="009B58F7" w:rsidRPr="000A02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3F"/>
    <w:rsid w:val="000A023F"/>
    <w:rsid w:val="002015AF"/>
    <w:rsid w:val="002C0B43"/>
    <w:rsid w:val="005F4DAC"/>
    <w:rsid w:val="00991166"/>
    <w:rsid w:val="009B58F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23F"/>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23F"/>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1729</Words>
  <Characters>986</Characters>
  <Application>Microsoft Office Word</Application>
  <DocSecurity>0</DocSecurity>
  <Lines>8</Lines>
  <Paragraphs>5</Paragraphs>
  <ScaleCrop>false</ScaleCrop>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2021-09-15T11:03:00Z</dcterms:created>
  <dcterms:modified xsi:type="dcterms:W3CDTF">2021-09-15T11:05:00Z</dcterms:modified>
</cp:coreProperties>
</file>