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3F" w:rsidRPr="000C633F" w:rsidRDefault="000C633F" w:rsidP="000C633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Як громадянину отримати податкову знижку</w:t>
      </w:r>
    </w:p>
    <w:bookmarkEnd w:id="0"/>
    <w:p w:rsidR="000C633F" w:rsidRDefault="000C633F" w:rsidP="000C633F">
      <w:pPr>
        <w:pStyle w:val="a3"/>
        <w:jc w:val="both"/>
      </w:pPr>
      <w:r>
        <w:t xml:space="preserve">Головне управління ДПС у </w:t>
      </w:r>
      <w:r>
        <w:t>Харківській</w:t>
      </w:r>
      <w:r>
        <w:t xml:space="preserve"> області нагадує громадянам, які не є суб’єктами господарювання та які протягом минулого року отримували заробітну плату, з якої утримувався податок на доходи фізичних осіб, про їх право на отримання податкової знижки за умови наявності підстав, передбачених Податковим кодексом України. </w:t>
      </w:r>
    </w:p>
    <w:p w:rsidR="000C633F" w:rsidRDefault="000C633F" w:rsidP="000C633F">
      <w:pPr>
        <w:pStyle w:val="a3"/>
        <w:jc w:val="both"/>
      </w:pPr>
      <w:r>
        <w:t xml:space="preserve">Підставами для надання податкової знижки є витрати протягом звітного року на: </w:t>
      </w:r>
    </w:p>
    <w:p w:rsidR="000C633F" w:rsidRDefault="000C633F" w:rsidP="000C633F">
      <w:pPr>
        <w:pStyle w:val="a3"/>
        <w:jc w:val="both"/>
      </w:pPr>
      <w:r>
        <w:t xml:space="preserve">- навчання; </w:t>
      </w:r>
    </w:p>
    <w:p w:rsidR="000C633F" w:rsidRDefault="000C633F" w:rsidP="000C633F">
      <w:pPr>
        <w:pStyle w:val="a3"/>
        <w:jc w:val="both"/>
      </w:pPr>
      <w:r>
        <w:t xml:space="preserve">- отримання доступного житла за державними програмами; </w:t>
      </w:r>
    </w:p>
    <w:p w:rsidR="000C633F" w:rsidRDefault="000C633F" w:rsidP="000C633F">
      <w:pPr>
        <w:pStyle w:val="a3"/>
        <w:jc w:val="both"/>
      </w:pPr>
      <w:r>
        <w:t xml:space="preserve">- оплату допоміжних репродуктивних технологій; </w:t>
      </w:r>
    </w:p>
    <w:p w:rsidR="000C633F" w:rsidRDefault="000C633F" w:rsidP="000C633F">
      <w:pPr>
        <w:pStyle w:val="a3"/>
        <w:jc w:val="both"/>
      </w:pPr>
      <w:r>
        <w:t xml:space="preserve">- відсотки за іпотечним кредитом; </w:t>
      </w:r>
    </w:p>
    <w:p w:rsidR="000C633F" w:rsidRDefault="000C633F" w:rsidP="000C633F">
      <w:pPr>
        <w:pStyle w:val="a3"/>
        <w:jc w:val="both"/>
      </w:pPr>
      <w:r>
        <w:t xml:space="preserve">- внески на благодійність; </w:t>
      </w:r>
    </w:p>
    <w:p w:rsidR="000C633F" w:rsidRDefault="000C633F" w:rsidP="000C633F">
      <w:pPr>
        <w:pStyle w:val="a3"/>
        <w:jc w:val="both"/>
      </w:pPr>
      <w:r>
        <w:t xml:space="preserve">- страхові платежі (внесків, премій) за договорами довгострокового страхування життя; </w:t>
      </w:r>
    </w:p>
    <w:p w:rsidR="000C633F" w:rsidRDefault="000C633F" w:rsidP="000C633F">
      <w:pPr>
        <w:pStyle w:val="a3"/>
        <w:jc w:val="both"/>
      </w:pPr>
      <w:r>
        <w:t xml:space="preserve">- пенсійні внески в рамках недержавного пенсійного забезпечення тощо. </w:t>
      </w:r>
    </w:p>
    <w:p w:rsidR="000C633F" w:rsidRDefault="000C633F" w:rsidP="000C633F">
      <w:pPr>
        <w:pStyle w:val="a3"/>
        <w:jc w:val="both"/>
      </w:pPr>
      <w:r>
        <w:t xml:space="preserve">Для отримання знижки необхідно: </w:t>
      </w:r>
    </w:p>
    <w:p w:rsidR="000C633F" w:rsidRDefault="000C633F" w:rsidP="000C633F">
      <w:pPr>
        <w:pStyle w:val="a3"/>
        <w:jc w:val="both"/>
      </w:pPr>
      <w:r>
        <w:t xml:space="preserve">1) заповнити та до 31 грудня включно подати за місцем реєстрації декларацію про майновий стан і доходи; </w:t>
      </w:r>
    </w:p>
    <w:p w:rsidR="000C633F" w:rsidRDefault="000C633F" w:rsidP="000C633F">
      <w:pPr>
        <w:pStyle w:val="a3"/>
        <w:jc w:val="both"/>
      </w:pPr>
      <w:r>
        <w:t xml:space="preserve">2) у декларації вказати суму одержаного за рік доходу у вигляді зарплати, вид понесених витрат, їх розмір і розраховану суму податку на доходи фізичних осіб до повернення. </w:t>
      </w:r>
    </w:p>
    <w:p w:rsidR="000C633F" w:rsidRDefault="000C633F" w:rsidP="000C633F">
      <w:pPr>
        <w:pStyle w:val="a3"/>
        <w:jc w:val="both"/>
      </w:pPr>
      <w:r>
        <w:t xml:space="preserve">Після отримання декларації буде визначено суму, що підлягає поверненню. Кошти перераховуються громадянам протягом 60 днів поштовим переказом або на банківський рахунок. </w:t>
      </w:r>
    </w:p>
    <w:p w:rsidR="000C633F" w:rsidRDefault="000C633F" w:rsidP="000C633F">
      <w:pPr>
        <w:pStyle w:val="a3"/>
        <w:jc w:val="both"/>
      </w:pPr>
      <w:r>
        <w:t>Звертаємо увагу, що п</w:t>
      </w:r>
      <w:r>
        <w:t xml:space="preserve">раво на отримання податкової знижки не переноситься на наступні роки – тобто для отримання знижки за 2020 рік, необхідно подати декларацію до 31 грудня 2021 року включно. </w:t>
      </w:r>
    </w:p>
    <w:p w:rsidR="000C633F" w:rsidRDefault="000C633F" w:rsidP="000C633F">
      <w:pPr>
        <w:pStyle w:val="a3"/>
        <w:jc w:val="both"/>
      </w:pPr>
      <w:r>
        <w:t xml:space="preserve">Водночас сума податкової знижки, нарахована платнику податку у звітному податковому році, не може перевищувати суми річного загального оподатковуваного доходу платника податку, нарахованого як заробітна плата, зменшена з урахуванням положень п. 164.6 ст. 164 ПКУ. </w:t>
      </w:r>
    </w:p>
    <w:p w:rsidR="009B58F7" w:rsidRDefault="009B58F7"/>
    <w:sectPr w:rsidR="009B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3F"/>
    <w:rsid w:val="000C633F"/>
    <w:rsid w:val="002015AF"/>
    <w:rsid w:val="002C0B43"/>
    <w:rsid w:val="005F4DAC"/>
    <w:rsid w:val="00991166"/>
    <w:rsid w:val="009B58F7"/>
    <w:rsid w:val="00B71E3F"/>
    <w:rsid w:val="00C45123"/>
    <w:rsid w:val="00DD396E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C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C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2021-09-22T08:19:00Z</dcterms:created>
  <dcterms:modified xsi:type="dcterms:W3CDTF">2021-09-22T08:25:00Z</dcterms:modified>
</cp:coreProperties>
</file>