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71551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013532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11 </w:t>
      </w:r>
      <w:r w:rsidR="00AE683F">
        <w:rPr>
          <w:b/>
          <w:bCs/>
          <w:sz w:val="28"/>
          <w:lang w:val="uk-UA"/>
        </w:rPr>
        <w:t>грудня</w:t>
      </w:r>
      <w:r w:rsidR="001D3C30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>
        <w:rPr>
          <w:b/>
          <w:bCs/>
          <w:sz w:val="28"/>
          <w:lang w:val="uk-UA"/>
        </w:rPr>
        <w:t xml:space="preserve"> 112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1D3C30">
        <w:rPr>
          <w:lang w:val="uk-UA"/>
        </w:rPr>
        <w:t>……………………</w:t>
      </w:r>
      <w:r w:rsidR="00AE683F">
        <w:rPr>
          <w:lang w:val="uk-UA"/>
        </w:rPr>
        <w:t xml:space="preserve">, </w:t>
      </w:r>
      <w:proofErr w:type="spellStart"/>
      <w:r w:rsidR="00AE683F">
        <w:rPr>
          <w:lang w:val="uk-UA"/>
        </w:rPr>
        <w:t>ід</w:t>
      </w:r>
      <w:proofErr w:type="spellEnd"/>
      <w:r w:rsidR="001D3C30">
        <w:rPr>
          <w:lang w:val="uk-UA"/>
        </w:rPr>
        <w:t>……………</w:t>
      </w:r>
      <w:proofErr w:type="spellStart"/>
      <w:r w:rsidR="001D3C30">
        <w:rPr>
          <w:lang w:val="uk-UA"/>
        </w:rPr>
        <w:t>.</w:t>
      </w:r>
      <w:r w:rsidR="00820C1F">
        <w:rPr>
          <w:lang w:val="uk-UA"/>
        </w:rPr>
        <w:t>мешкан</w:t>
      </w:r>
      <w:r w:rsidR="00083AFE">
        <w:rPr>
          <w:lang w:val="uk-UA"/>
        </w:rPr>
        <w:t>ки</w:t>
      </w:r>
      <w:proofErr w:type="spellEnd"/>
      <w:r w:rsidR="001D3C30">
        <w:rPr>
          <w:lang w:val="uk-UA"/>
        </w:rPr>
        <w:t xml:space="preserve"> </w:t>
      </w:r>
      <w:proofErr w:type="spellStart"/>
      <w:r w:rsidR="00AE683F">
        <w:rPr>
          <w:lang w:val="uk-UA"/>
        </w:rPr>
        <w:t>с</w:t>
      </w:r>
      <w:r w:rsidR="00FA0B58">
        <w:rPr>
          <w:lang w:val="uk-UA"/>
        </w:rPr>
        <w:t>мт</w:t>
      </w:r>
      <w:proofErr w:type="spellEnd"/>
      <w:r w:rsidR="001D3C30">
        <w:rPr>
          <w:lang w:val="uk-UA"/>
        </w:rPr>
        <w:t xml:space="preserve"> ………………</w:t>
      </w:r>
      <w:proofErr w:type="spellStart"/>
      <w:r w:rsidR="001D3C30">
        <w:rPr>
          <w:lang w:val="uk-UA"/>
        </w:rPr>
        <w:t>..</w:t>
      </w:r>
      <w:r w:rsidR="00820C1F">
        <w:rPr>
          <w:lang w:val="uk-UA"/>
        </w:rPr>
        <w:t>Коломацького</w:t>
      </w:r>
      <w:proofErr w:type="spellEnd"/>
      <w:r w:rsidR="00820C1F">
        <w:rPr>
          <w:lang w:val="uk-UA"/>
        </w:rPr>
        <w:t xml:space="preserve">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r w:rsidR="00956FEC">
        <w:rPr>
          <w:lang w:val="uk-UA"/>
        </w:rPr>
        <w:t>у</w:t>
      </w:r>
      <w:proofErr w:type="spellEnd"/>
      <w:r w:rsidR="00956FEC">
        <w:rPr>
          <w:lang w:val="uk-UA"/>
        </w:rPr>
        <w:t xml:space="preserve">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3AFE" w:rsidRDefault="00083AFE" w:rsidP="00895E46">
      <w:pPr>
        <w:jc w:val="center"/>
        <w:rPr>
          <w:lang w:val="uk-UA"/>
        </w:rPr>
      </w:pP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1D3C30">
        <w:rPr>
          <w:lang w:val="uk-UA"/>
        </w:rPr>
        <w:t>…………………..</w:t>
      </w:r>
      <w:r w:rsidR="00AE683F">
        <w:rPr>
          <w:lang w:val="uk-UA"/>
        </w:rPr>
        <w:t>,</w:t>
      </w:r>
      <w:proofErr w:type="spellStart"/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1D3C30">
        <w:rPr>
          <w:lang w:val="uk-UA"/>
        </w:rPr>
        <w:t>…………………….</w:t>
      </w:r>
      <w:r w:rsidR="00AE683F">
        <w:rPr>
          <w:lang w:val="uk-UA"/>
        </w:rPr>
        <w:t xml:space="preserve">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 xml:space="preserve">площею </w:t>
      </w:r>
      <w:r w:rsidR="00807806">
        <w:rPr>
          <w:lang w:val="uk-UA"/>
        </w:rPr>
        <w:t>0,</w:t>
      </w:r>
      <w:r w:rsidR="00083AFE">
        <w:rPr>
          <w:lang w:val="uk-UA"/>
        </w:rPr>
        <w:t>10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8F2632">
        <w:rPr>
          <w:szCs w:val="28"/>
          <w:lang w:val="uk-UA"/>
        </w:rPr>
        <w:t>55100</w:t>
      </w:r>
      <w:r w:rsidR="00820C1F">
        <w:rPr>
          <w:szCs w:val="28"/>
          <w:lang w:val="uk-UA"/>
        </w:rPr>
        <w:t>:0</w:t>
      </w:r>
      <w:r w:rsidR="00083AFE">
        <w:rPr>
          <w:szCs w:val="28"/>
          <w:lang w:val="uk-UA"/>
        </w:rPr>
        <w:t>5</w:t>
      </w:r>
      <w:r w:rsidR="00820C1F">
        <w:rPr>
          <w:szCs w:val="28"/>
          <w:lang w:val="uk-UA"/>
        </w:rPr>
        <w:t>:000:0</w:t>
      </w:r>
      <w:r w:rsidR="00083AFE">
        <w:rPr>
          <w:szCs w:val="28"/>
          <w:lang w:val="uk-UA"/>
        </w:rPr>
        <w:t>404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</w:t>
      </w:r>
      <w:r w:rsidR="001D3C30">
        <w:rPr>
          <w:sz w:val="24"/>
        </w:rPr>
        <w:t>………………………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Cs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3AFE" w:rsidRDefault="00083AFE" w:rsidP="00895E46">
      <w:pPr>
        <w:jc w:val="both"/>
        <w:rPr>
          <w:b/>
          <w:lang w:val="uk-UA"/>
        </w:rPr>
      </w:pP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E406C3" w:rsidRPr="00013532" w:rsidRDefault="00895E46" w:rsidP="00013532">
      <w:pPr>
        <w:jc w:val="center"/>
        <w:rPr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  <w:bookmarkStart w:id="0" w:name="_GoBack"/>
      <w:bookmarkEnd w:id="0"/>
    </w:p>
    <w:sectPr w:rsidR="00E406C3" w:rsidRPr="0001353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13532"/>
    <w:rsid w:val="0003143B"/>
    <w:rsid w:val="00083AFE"/>
    <w:rsid w:val="001079DA"/>
    <w:rsid w:val="001421C2"/>
    <w:rsid w:val="001906ED"/>
    <w:rsid w:val="001D3C30"/>
    <w:rsid w:val="001E4FF3"/>
    <w:rsid w:val="001E56E4"/>
    <w:rsid w:val="002342ED"/>
    <w:rsid w:val="0024281C"/>
    <w:rsid w:val="00293A9E"/>
    <w:rsid w:val="002C2400"/>
    <w:rsid w:val="002F5209"/>
    <w:rsid w:val="00345793"/>
    <w:rsid w:val="003754BF"/>
    <w:rsid w:val="003B6DF7"/>
    <w:rsid w:val="003D4C78"/>
    <w:rsid w:val="004E42E0"/>
    <w:rsid w:val="005040AD"/>
    <w:rsid w:val="00536F8D"/>
    <w:rsid w:val="005726B1"/>
    <w:rsid w:val="005837E6"/>
    <w:rsid w:val="00600674"/>
    <w:rsid w:val="00640109"/>
    <w:rsid w:val="006516FA"/>
    <w:rsid w:val="00696409"/>
    <w:rsid w:val="006E67A6"/>
    <w:rsid w:val="0079073D"/>
    <w:rsid w:val="00807806"/>
    <w:rsid w:val="00811961"/>
    <w:rsid w:val="008157A2"/>
    <w:rsid w:val="00820C1F"/>
    <w:rsid w:val="008234D0"/>
    <w:rsid w:val="00842615"/>
    <w:rsid w:val="00895E46"/>
    <w:rsid w:val="008A0155"/>
    <w:rsid w:val="008F2632"/>
    <w:rsid w:val="00930F86"/>
    <w:rsid w:val="00956FEC"/>
    <w:rsid w:val="00AE683F"/>
    <w:rsid w:val="00AF7FAB"/>
    <w:rsid w:val="00B0095B"/>
    <w:rsid w:val="00B17212"/>
    <w:rsid w:val="00B252FA"/>
    <w:rsid w:val="00B43590"/>
    <w:rsid w:val="00B50D6D"/>
    <w:rsid w:val="00B80193"/>
    <w:rsid w:val="00C7330E"/>
    <w:rsid w:val="00CF52D7"/>
    <w:rsid w:val="00D00EB6"/>
    <w:rsid w:val="00D23029"/>
    <w:rsid w:val="00DB62BB"/>
    <w:rsid w:val="00DD37CB"/>
    <w:rsid w:val="00E06CF8"/>
    <w:rsid w:val="00E21B15"/>
    <w:rsid w:val="00E406C3"/>
    <w:rsid w:val="00E77271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2019-12-16T09:15:00Z</cp:lastPrinted>
  <dcterms:created xsi:type="dcterms:W3CDTF">2019-11-21T09:50:00Z</dcterms:created>
  <dcterms:modified xsi:type="dcterms:W3CDTF">2020-01-12T19:59:00Z</dcterms:modified>
</cp:coreProperties>
</file>